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504D7EE9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5E4771">
        <w:rPr>
          <w:rFonts w:ascii="Arial" w:hAnsi="Arial" w:cs="Arial"/>
          <w:sz w:val="24"/>
          <w:szCs w:val="24"/>
        </w:rPr>
        <w:t>6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00C12A92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</w:t>
      </w:r>
      <w:r w:rsidR="00A443E1">
        <w:rPr>
          <w:rFonts w:ascii="Arial" w:hAnsi="Arial" w:cs="Arial"/>
          <w:b/>
          <w:bCs/>
          <w:color w:val="0070C0"/>
          <w:sz w:val="28"/>
          <w:szCs w:val="28"/>
        </w:rPr>
        <w:t>13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A443E1" w:rsidRPr="00A443E1">
        <w:rPr>
          <w:rFonts w:ascii="Arial" w:hAnsi="Arial" w:cs="Arial"/>
          <w:b/>
          <w:bCs/>
          <w:color w:val="0070C0"/>
          <w:sz w:val="28"/>
          <w:szCs w:val="28"/>
        </w:rPr>
        <w:t>Kształcenie ogólne ZITy regionalne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4C072862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692498">
        <w:rPr>
          <w:rFonts w:ascii="Arial" w:hAnsi="Arial" w:cs="Arial"/>
          <w:sz w:val="24"/>
          <w:szCs w:val="24"/>
        </w:rPr>
        <w:t xml:space="preserve">Dla działania </w:t>
      </w:r>
      <w:r w:rsidR="00883C94" w:rsidRPr="00692498">
        <w:rPr>
          <w:rFonts w:ascii="Arial" w:hAnsi="Arial" w:cs="Arial"/>
          <w:sz w:val="24"/>
          <w:szCs w:val="24"/>
        </w:rPr>
        <w:t>8.</w:t>
      </w:r>
      <w:r w:rsidR="00A443E1" w:rsidRPr="00692498">
        <w:rPr>
          <w:rFonts w:ascii="Arial" w:hAnsi="Arial" w:cs="Arial"/>
          <w:sz w:val="24"/>
          <w:szCs w:val="24"/>
        </w:rPr>
        <w:t>13</w:t>
      </w:r>
      <w:r w:rsidR="00883C94" w:rsidRPr="00692498">
        <w:rPr>
          <w:rFonts w:ascii="Arial" w:hAnsi="Arial" w:cs="Arial"/>
          <w:sz w:val="24"/>
          <w:szCs w:val="24"/>
        </w:rPr>
        <w:t xml:space="preserve"> </w:t>
      </w:r>
      <w:r w:rsidR="00A443E1" w:rsidRPr="00692498">
        <w:rPr>
          <w:rFonts w:ascii="Arial" w:hAnsi="Arial" w:cs="Arial"/>
          <w:sz w:val="24"/>
          <w:szCs w:val="24"/>
        </w:rPr>
        <w:t>Kształcenie ogólne ZITy regionalne</w:t>
      </w:r>
      <w:r w:rsidR="00883C94" w:rsidRPr="00692498">
        <w:rPr>
          <w:rFonts w:ascii="Arial" w:hAnsi="Arial" w:cs="Arial"/>
          <w:sz w:val="24"/>
          <w:szCs w:val="24"/>
        </w:rPr>
        <w:t xml:space="preserve"> </w:t>
      </w:r>
      <w:r w:rsidRPr="00692498">
        <w:rPr>
          <w:rFonts w:ascii="Arial" w:hAnsi="Arial" w:cs="Arial"/>
          <w:sz w:val="24"/>
          <w:szCs w:val="24"/>
        </w:rPr>
        <w:t>I</w:t>
      </w:r>
      <w:r w:rsidR="00CB2F05" w:rsidRPr="00692498">
        <w:rPr>
          <w:rFonts w:ascii="Arial" w:hAnsi="Arial" w:cs="Arial"/>
          <w:sz w:val="24"/>
          <w:szCs w:val="24"/>
        </w:rPr>
        <w:t xml:space="preserve">nstytucja </w:t>
      </w:r>
      <w:r w:rsidRPr="00692498">
        <w:rPr>
          <w:rFonts w:ascii="Arial" w:hAnsi="Arial" w:cs="Arial"/>
          <w:sz w:val="24"/>
          <w:szCs w:val="24"/>
        </w:rPr>
        <w:t>Z</w:t>
      </w:r>
      <w:r w:rsidR="00CB2F05" w:rsidRPr="00692498">
        <w:rPr>
          <w:rFonts w:ascii="Arial" w:hAnsi="Arial" w:cs="Arial"/>
          <w:sz w:val="24"/>
          <w:szCs w:val="24"/>
        </w:rPr>
        <w:t>arządzająca (IZ)</w:t>
      </w:r>
      <w:r w:rsidRPr="00692498">
        <w:rPr>
          <w:rFonts w:ascii="Arial" w:hAnsi="Arial" w:cs="Arial"/>
          <w:sz w:val="24"/>
          <w:szCs w:val="24"/>
        </w:rPr>
        <w:t xml:space="preserve"> określiła standard cen rynkowych. </w:t>
      </w:r>
      <w:r w:rsidR="00813669" w:rsidRPr="00692498">
        <w:rPr>
          <w:rFonts w:ascii="Arial" w:hAnsi="Arial" w:cs="Arial"/>
          <w:sz w:val="24"/>
          <w:szCs w:val="24"/>
        </w:rPr>
        <w:t>Na</w:t>
      </w:r>
      <w:r w:rsidR="00813669" w:rsidRPr="00813669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48B8CB22" w14:textId="3B26967C" w:rsidR="00813669" w:rsidRDefault="00813669" w:rsidP="006D164D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14D3E85B" w14:textId="77777777" w:rsidR="00843F55" w:rsidRDefault="00D710C0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  <w:r w:rsidR="00843F55">
        <w:rPr>
          <w:rFonts w:ascii="Arial" w:hAnsi="Arial" w:cs="Arial"/>
          <w:sz w:val="24"/>
          <w:szCs w:val="24"/>
        </w:rPr>
        <w:t xml:space="preserve"> </w:t>
      </w:r>
    </w:p>
    <w:p w14:paraId="08462E44" w14:textId="76C0DDD3" w:rsidR="00DD5B18" w:rsidRDefault="00843F55" w:rsidP="008C776F">
      <w:pPr>
        <w:rPr>
          <w:rFonts w:ascii="Arial" w:hAnsi="Arial" w:cs="Arial"/>
          <w:sz w:val="24"/>
          <w:szCs w:val="24"/>
        </w:rPr>
      </w:pPr>
      <w:bookmarkStart w:id="1" w:name="_Hlk139621407"/>
      <w:r>
        <w:rPr>
          <w:rFonts w:ascii="Arial" w:hAnsi="Arial" w:cs="Arial"/>
          <w:sz w:val="24"/>
          <w:szCs w:val="24"/>
        </w:rPr>
        <w:t>Limit znaków możliwych do wpisania w pol</w:t>
      </w:r>
      <w:r w:rsidR="00E819CB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uzasadnieni</w:t>
      </w:r>
      <w:r w:rsidR="00E819CB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wynosi 1 500 znaków, dlatego</w:t>
      </w:r>
      <w:r w:rsidRPr="00843F55">
        <w:rPr>
          <w:rFonts w:ascii="Arial" w:hAnsi="Arial" w:cs="Arial"/>
          <w:sz w:val="24"/>
          <w:szCs w:val="24"/>
        </w:rPr>
        <w:t xml:space="preserve"> </w:t>
      </w:r>
      <w:r w:rsidR="007E7CAF">
        <w:rPr>
          <w:rFonts w:ascii="Arial" w:hAnsi="Arial" w:cs="Arial"/>
          <w:sz w:val="24"/>
          <w:szCs w:val="24"/>
        </w:rPr>
        <w:t>powinieneś</w:t>
      </w:r>
      <w:r>
        <w:rPr>
          <w:rFonts w:ascii="Arial" w:hAnsi="Arial" w:cs="Arial"/>
          <w:sz w:val="24"/>
          <w:szCs w:val="24"/>
        </w:rPr>
        <w:t xml:space="preserve"> wskazać wyłącznie </w:t>
      </w:r>
      <w:r w:rsidR="00E819CB">
        <w:rPr>
          <w:rFonts w:ascii="Arial" w:hAnsi="Arial" w:cs="Arial"/>
          <w:sz w:val="24"/>
          <w:szCs w:val="24"/>
        </w:rPr>
        <w:t>najważniejsze,</w:t>
      </w:r>
      <w:r>
        <w:rPr>
          <w:rFonts w:ascii="Arial" w:hAnsi="Arial" w:cs="Arial"/>
          <w:sz w:val="24"/>
          <w:szCs w:val="24"/>
        </w:rPr>
        <w:t xml:space="preserve"> wymagane przez IZ informacje. </w:t>
      </w:r>
      <w:r w:rsidR="00B54562">
        <w:rPr>
          <w:rFonts w:ascii="Arial" w:hAnsi="Arial" w:cs="Arial"/>
          <w:sz w:val="24"/>
          <w:szCs w:val="24"/>
        </w:rPr>
        <w:t>Pamiętaj</w:t>
      </w:r>
      <w:r>
        <w:rPr>
          <w:rFonts w:ascii="Arial" w:hAnsi="Arial" w:cs="Arial"/>
          <w:sz w:val="24"/>
          <w:szCs w:val="24"/>
        </w:rPr>
        <w:t>, że</w:t>
      </w:r>
      <w:r w:rsidR="00452E36">
        <w:rPr>
          <w:rFonts w:ascii="Arial" w:hAnsi="Arial" w:cs="Arial"/>
          <w:sz w:val="24"/>
          <w:szCs w:val="24"/>
        </w:rPr>
        <w:t xml:space="preserve"> </w:t>
      </w:r>
      <w:r w:rsidR="007E7CAF" w:rsidRPr="007E7CAF">
        <w:rPr>
          <w:rFonts w:ascii="Arial" w:hAnsi="Arial" w:cs="Arial"/>
          <w:sz w:val="24"/>
          <w:szCs w:val="24"/>
        </w:rPr>
        <w:t xml:space="preserve">liczba dodanych uzasadnień nie </w:t>
      </w:r>
      <w:r w:rsidR="007E7CAF">
        <w:rPr>
          <w:rFonts w:ascii="Arial" w:hAnsi="Arial" w:cs="Arial"/>
          <w:sz w:val="24"/>
          <w:szCs w:val="24"/>
        </w:rPr>
        <w:t xml:space="preserve">może </w:t>
      </w:r>
      <w:r w:rsidR="007E7CAF" w:rsidRPr="007E7CAF">
        <w:rPr>
          <w:rFonts w:ascii="Arial" w:hAnsi="Arial" w:cs="Arial"/>
          <w:sz w:val="24"/>
          <w:szCs w:val="24"/>
        </w:rPr>
        <w:t>przekracza</w:t>
      </w:r>
      <w:r w:rsidR="007E7CAF">
        <w:rPr>
          <w:rFonts w:ascii="Arial" w:hAnsi="Arial" w:cs="Arial"/>
          <w:sz w:val="24"/>
          <w:szCs w:val="24"/>
        </w:rPr>
        <w:t>ć</w:t>
      </w:r>
      <w:r w:rsidR="007E7CAF" w:rsidRPr="007E7CAF">
        <w:rPr>
          <w:rFonts w:ascii="Arial" w:hAnsi="Arial" w:cs="Arial"/>
          <w:sz w:val="24"/>
          <w:szCs w:val="24"/>
        </w:rPr>
        <w:t xml:space="preserve"> liczby pozycji w budżecie projektu. </w:t>
      </w:r>
      <w:r w:rsidR="00B54562">
        <w:rPr>
          <w:rFonts w:ascii="Arial" w:hAnsi="Arial" w:cs="Arial"/>
          <w:sz w:val="24"/>
          <w:szCs w:val="24"/>
        </w:rPr>
        <w:t>Planując budżet projektu musisz wziąć pod uwagę powyższe ograniczenia. Zadbaj o to, aby</w:t>
      </w:r>
      <w:r w:rsidR="00DD5B18">
        <w:rPr>
          <w:rFonts w:ascii="Arial" w:hAnsi="Arial" w:cs="Arial"/>
          <w:sz w:val="24"/>
          <w:szCs w:val="24"/>
        </w:rPr>
        <w:t xml:space="preserve"> konstrukcja budżetu projektu w podziale na poszczególne pozycje </w:t>
      </w:r>
      <w:r w:rsidR="00B54562">
        <w:rPr>
          <w:rFonts w:ascii="Arial" w:hAnsi="Arial" w:cs="Arial"/>
          <w:sz w:val="24"/>
          <w:szCs w:val="24"/>
        </w:rPr>
        <w:t>była odpowiednio</w:t>
      </w:r>
      <w:r w:rsidR="00DD5B18">
        <w:rPr>
          <w:rFonts w:ascii="Arial" w:hAnsi="Arial" w:cs="Arial"/>
          <w:sz w:val="24"/>
          <w:szCs w:val="24"/>
        </w:rPr>
        <w:t xml:space="preserve"> szczegółowa </w:t>
      </w:r>
      <w:r w:rsidR="00554540">
        <w:rPr>
          <w:rFonts w:ascii="Arial" w:hAnsi="Arial" w:cs="Arial"/>
          <w:sz w:val="24"/>
          <w:szCs w:val="24"/>
        </w:rPr>
        <w:t>np</w:t>
      </w:r>
      <w:r w:rsidR="00DD5B18">
        <w:rPr>
          <w:rFonts w:ascii="Arial" w:hAnsi="Arial" w:cs="Arial"/>
          <w:sz w:val="24"/>
          <w:szCs w:val="24"/>
        </w:rPr>
        <w:t xml:space="preserve">. dana pozycja </w:t>
      </w:r>
      <w:r w:rsidR="00554540">
        <w:rPr>
          <w:rFonts w:ascii="Arial" w:hAnsi="Arial" w:cs="Arial"/>
          <w:sz w:val="24"/>
          <w:szCs w:val="24"/>
        </w:rPr>
        <w:t>może</w:t>
      </w:r>
      <w:r w:rsidR="00DD5B18">
        <w:rPr>
          <w:rFonts w:ascii="Arial" w:hAnsi="Arial" w:cs="Arial"/>
          <w:sz w:val="24"/>
          <w:szCs w:val="24"/>
        </w:rPr>
        <w:t xml:space="preserve"> odnosić się do jednej formy wsparcia w danej szkole</w:t>
      </w:r>
      <w:r w:rsidR="00C772A7">
        <w:rPr>
          <w:rFonts w:ascii="Arial" w:hAnsi="Arial" w:cs="Arial"/>
          <w:sz w:val="24"/>
          <w:szCs w:val="24"/>
        </w:rPr>
        <w:t>, tak aby dane zawarte w nazwach pozycji budżetowych oraz w uzasadnieniu do nich zawierały niezbędne informacje do oceny racjonalności i zasadności kosztów.</w:t>
      </w:r>
    </w:p>
    <w:p w14:paraId="3B3570C9" w14:textId="44D19073" w:rsidR="00DA28B1" w:rsidRDefault="00452E36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Dodatkowo, w celu zwiększenia czytelności zapisów uzasadnień do budżetu w </w:t>
      </w:r>
      <w:r w:rsidR="00B54562">
        <w:rPr>
          <w:rFonts w:ascii="Arial" w:hAnsi="Arial" w:cs="Arial"/>
          <w:sz w:val="24"/>
          <w:szCs w:val="24"/>
        </w:rPr>
        <w:t>polu L.p.</w:t>
      </w:r>
      <w:r>
        <w:rPr>
          <w:rFonts w:ascii="Arial" w:hAnsi="Arial" w:cs="Arial"/>
          <w:sz w:val="24"/>
          <w:szCs w:val="24"/>
        </w:rPr>
        <w:t xml:space="preserve"> wska</w:t>
      </w:r>
      <w:r w:rsidR="00254401">
        <w:rPr>
          <w:rFonts w:ascii="Arial" w:hAnsi="Arial" w:cs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 xml:space="preserve"> numer zadania i pozycji budżetowej, której dotyczy dane uzasadnienie </w:t>
      </w:r>
      <w:r w:rsidR="00B54562">
        <w:rPr>
          <w:rFonts w:ascii="Arial" w:hAnsi="Arial" w:cs="Arial"/>
          <w:sz w:val="24"/>
          <w:szCs w:val="24"/>
        </w:rPr>
        <w:t xml:space="preserve">np. Zadanie nr 1, pozycja nr 1 </w:t>
      </w:r>
      <w:r>
        <w:rPr>
          <w:rFonts w:ascii="Arial" w:hAnsi="Arial" w:cs="Arial"/>
          <w:sz w:val="24"/>
          <w:szCs w:val="24"/>
        </w:rPr>
        <w:t xml:space="preserve">(aplikacja SOWA EFS nadaje uzasadnieniom do budżetu </w:t>
      </w:r>
      <w:r w:rsidR="00B54562">
        <w:rPr>
          <w:rFonts w:ascii="Arial" w:hAnsi="Arial" w:cs="Arial"/>
          <w:sz w:val="24"/>
          <w:szCs w:val="24"/>
        </w:rPr>
        <w:t>numery</w:t>
      </w:r>
      <w:r>
        <w:rPr>
          <w:rFonts w:ascii="Arial" w:hAnsi="Arial" w:cs="Arial"/>
          <w:sz w:val="24"/>
          <w:szCs w:val="24"/>
        </w:rPr>
        <w:t xml:space="preserve"> porządkowe i nie uwzględnia podziału uzasadnień na poszczególne zadania</w:t>
      </w:r>
      <w:bookmarkEnd w:id="1"/>
      <w:r>
        <w:rPr>
          <w:rFonts w:ascii="Arial" w:hAnsi="Arial" w:cs="Arial"/>
          <w:sz w:val="24"/>
          <w:szCs w:val="24"/>
        </w:rPr>
        <w:t>).</w:t>
      </w:r>
      <w:r w:rsidR="00DD5B18">
        <w:rPr>
          <w:rFonts w:ascii="Arial" w:hAnsi="Arial" w:cs="Arial"/>
          <w:sz w:val="24"/>
          <w:szCs w:val="24"/>
        </w:rPr>
        <w:t xml:space="preserve"> </w:t>
      </w:r>
    </w:p>
    <w:p w14:paraId="31C765D3" w14:textId="3571ED8A" w:rsidR="00E819CB" w:rsidRDefault="00E819CB" w:rsidP="008C776F">
      <w:pPr>
        <w:rPr>
          <w:rFonts w:ascii="Arial" w:hAnsi="Arial" w:cs="Arial"/>
          <w:sz w:val="24"/>
          <w:szCs w:val="24"/>
        </w:rPr>
      </w:pPr>
    </w:p>
    <w:tbl>
      <w:tblPr>
        <w:tblW w:w="1445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4819"/>
        <w:gridCol w:w="6096"/>
      </w:tblGrid>
      <w:tr w:rsidR="00692498" w:rsidRPr="008C776F" w14:paraId="75935F6F" w14:textId="38745045" w:rsidTr="00692498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53CB22FD" w14:textId="77777777" w:rsidR="00692498" w:rsidRPr="008C776F" w:rsidRDefault="00692498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30A1CC7" w14:textId="77777777" w:rsidR="00692498" w:rsidRPr="008C776F" w:rsidRDefault="00692498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3969480C" w14:textId="5E970B74" w:rsidR="00692498" w:rsidRPr="008C776F" w:rsidRDefault="00692498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  <w:b/>
                <w:bCs/>
              </w:rPr>
              <w:t>Oczekiwany standard/Uzasadnienie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096" w:type="dxa"/>
            <w:shd w:val="clear" w:color="auto" w:fill="D9D9D9" w:themeFill="background1" w:themeFillShade="D9"/>
          </w:tcPr>
          <w:p w14:paraId="61382BEC" w14:textId="58A5F624" w:rsidR="00692498" w:rsidRPr="008C776F" w:rsidRDefault="00692498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Dodatkowe uwagi</w:t>
            </w:r>
          </w:p>
        </w:tc>
      </w:tr>
      <w:tr w:rsidR="00692498" w:rsidRPr="008C776F" w14:paraId="67C93194" w14:textId="42F9FA2A" w:rsidTr="00692498">
        <w:trPr>
          <w:trHeight w:val="690"/>
        </w:trPr>
        <w:tc>
          <w:tcPr>
            <w:tcW w:w="709" w:type="dxa"/>
          </w:tcPr>
          <w:p w14:paraId="1F63E8A7" w14:textId="77777777" w:rsidR="00692498" w:rsidRPr="008C776F" w:rsidRDefault="00692498" w:rsidP="00DC42F8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35" w:type="dxa"/>
          </w:tcPr>
          <w:p w14:paraId="56E119F8" w14:textId="09C4DC01" w:rsidR="00692498" w:rsidRPr="008C776F" w:rsidRDefault="00692498" w:rsidP="00DC42F8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Wynagrodzenie nauczycieli prowadzących </w:t>
            </w:r>
            <w:r w:rsidRPr="008C776F">
              <w:rPr>
                <w:rFonts w:ascii="Arial" w:hAnsi="Arial" w:cs="Arial"/>
                <w:b/>
                <w:bCs/>
              </w:rPr>
              <w:lastRenderedPageBreak/>
              <w:t>zajęcia</w:t>
            </w:r>
            <w:r>
              <w:rPr>
                <w:rFonts w:ascii="Arial" w:hAnsi="Arial" w:cs="Arial"/>
                <w:b/>
                <w:bCs/>
              </w:rPr>
              <w:t>/kursy/szkolenia dla uczniów</w:t>
            </w:r>
          </w:p>
        </w:tc>
        <w:tc>
          <w:tcPr>
            <w:tcW w:w="4819" w:type="dxa"/>
          </w:tcPr>
          <w:p w14:paraId="79271627" w14:textId="77777777" w:rsidR="00692498" w:rsidRPr="008C776F" w:rsidRDefault="00692498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</w:rPr>
              <w:lastRenderedPageBreak/>
              <w:t xml:space="preserve">W przypadku przydzielenia zajęć zgodnie z art. 35a Ustawy – Karta Nauczyciela za każdą godzinę prowadzenia zajęć </w:t>
            </w:r>
            <w:r w:rsidRPr="008C776F">
              <w:rPr>
                <w:rFonts w:ascii="Arial" w:hAnsi="Arial" w:cs="Arial"/>
              </w:rPr>
              <w:lastRenderedPageBreak/>
              <w:t>bezpośrednio z uczniami lub na ich rzecz nauczycielowi przysługuje wynagrodzenie w wysokości ustalonej jak za godziny ponadwymiarowe i godziny doraźnych zastępstw, w sposób określony w art. 35 ust. 3 Ustawy z dnia 26 stycznia 1982 r. – Karta Nauczyciela (według stawki osobistego wynagrodzenia z uwzględnieniem dodatku za warunki pracy).</w:t>
            </w:r>
          </w:p>
          <w:p w14:paraId="6B89CECD" w14:textId="77777777" w:rsidR="00692498" w:rsidRPr="008C776F" w:rsidRDefault="00692498" w:rsidP="00DC42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776F">
              <w:rPr>
                <w:rFonts w:ascii="Arial" w:hAnsi="Arial" w:cs="Arial"/>
                <w:sz w:val="24"/>
                <w:szCs w:val="24"/>
              </w:rPr>
              <w:t>W przypadku zatrudnienia nauczyciela z innej szkoły lub placówki zgodnie z art. 16 Ustawy – Prawo oświatowe za każdą godzinę prowadzenia zajęć bezpośrednio z uczniami lub na ich rzecz nauczycielowi przysługuje wynagrodzenie nie wyższe niż wynagrodzenie za jedną godzinę prowadzenia zajęć ustalone w sposób określony w art. 35 ust. 3 Ustawy – Karta Nauczyciela dla nauczyciela dyplomowanego posiadającego wykształcenie wyższe i tytuł zawodowy magister, magister inżynier lub równorzędny oraz realizującego tygodniowy obowiązkowy wymiar godzin zajęć, o którym mowa w art. 42 ust. 3 w tabeli w lp. 3 Ustawy – Karta Nauczyciela.</w:t>
            </w:r>
          </w:p>
          <w:p w14:paraId="5270F952" w14:textId="584072B0" w:rsidR="00692498" w:rsidRPr="008C776F" w:rsidRDefault="00692498" w:rsidP="00DC42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776F">
              <w:rPr>
                <w:rFonts w:ascii="Arial" w:hAnsi="Arial" w:cs="Arial"/>
                <w:sz w:val="24"/>
                <w:szCs w:val="24"/>
              </w:rPr>
              <w:lastRenderedPageBreak/>
              <w:t>W uzasadnieniu kosztu należy wskazać przepis prawa (art. 35a ustawy – Karta Nauczyciela albo art. 16 ustawy – Prawo oświatowe) stanowiący podstawę zatrudnienia nauczyciela w projekcie.</w:t>
            </w:r>
          </w:p>
        </w:tc>
        <w:tc>
          <w:tcPr>
            <w:tcW w:w="6096" w:type="dxa"/>
          </w:tcPr>
          <w:p w14:paraId="471F0C9C" w14:textId="7E5DA002" w:rsidR="00692498" w:rsidRDefault="00692498" w:rsidP="008915A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lastRenderedPageBreak/>
              <w:t xml:space="preserve">W przypadku, gdy wsparciem obejmujesz uczniów z więcej niż jednej szkoły nazwy pozycji </w:t>
            </w:r>
            <w:r>
              <w:rPr>
                <w:rFonts w:ascii="Arial" w:hAnsi="Arial" w:cs="Arial"/>
              </w:rPr>
              <w:t xml:space="preserve">możesz (o ile limit znaków w uzasadnieniu pozwoli Ci na </w:t>
            </w:r>
            <w:r>
              <w:rPr>
                <w:rFonts w:ascii="Arial" w:hAnsi="Arial" w:cs="Arial"/>
              </w:rPr>
              <w:lastRenderedPageBreak/>
              <w:t xml:space="preserve">zamieszczenie wszystkich wymaganych dla danej pozycji informacji) </w:t>
            </w:r>
            <w:r w:rsidRPr="00482F6B">
              <w:rPr>
                <w:rFonts w:ascii="Arial" w:hAnsi="Arial" w:cs="Arial"/>
              </w:rPr>
              <w:t>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zajęcia z matematyki) natomiast w uzasadnieniu wydatków wykaż </w:t>
            </w:r>
            <w:r>
              <w:rPr>
                <w:rFonts w:ascii="Arial" w:hAnsi="Arial" w:cs="Arial"/>
              </w:rPr>
              <w:t xml:space="preserve">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64916FA2" w14:textId="3CADBABB" w:rsidR="00692498" w:rsidRDefault="00692498" w:rsidP="008915A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 xml:space="preserve">Pamiętaj, aby </w:t>
            </w:r>
            <w:r>
              <w:rPr>
                <w:rFonts w:ascii="Arial" w:hAnsi="Arial" w:cs="Arial"/>
              </w:rPr>
              <w:t>w uzasadnieniu wskazać takie informacje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 liczbę grup, łączną liczbę godzin wsparcia </w:t>
            </w:r>
            <w:r>
              <w:rPr>
                <w:rFonts w:ascii="Arial" w:hAnsi="Arial" w:cs="Arial"/>
              </w:rPr>
              <w:t>a także stawkę wynagrodzenia</w:t>
            </w:r>
            <w:r w:rsidRPr="00482F6B">
              <w:rPr>
                <w:rFonts w:ascii="Arial" w:hAnsi="Arial" w:cs="Arial"/>
              </w:rPr>
              <w:t>.</w:t>
            </w:r>
          </w:p>
          <w:p w14:paraId="00C2B94F" w14:textId="4AA2C943" w:rsidR="00692498" w:rsidRDefault="00692498" w:rsidP="008915A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pozycji związanych z wynagrodzeniami przypisz kategorię: personel projektu.</w:t>
            </w:r>
            <w:r w:rsidRPr="00482F6B">
              <w:rPr>
                <w:rFonts w:ascii="Arial" w:hAnsi="Arial" w:cs="Arial"/>
              </w:rPr>
              <w:t xml:space="preserve"> </w:t>
            </w:r>
          </w:p>
          <w:p w14:paraId="0AFEF9A6" w14:textId="6B2247AF" w:rsidR="00692498" w:rsidRPr="008C776F" w:rsidRDefault="00692498" w:rsidP="0015080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692498" w:rsidRPr="008C776F" w14:paraId="790E4363" w14:textId="77777777" w:rsidTr="00692498">
        <w:trPr>
          <w:trHeight w:val="1191"/>
        </w:trPr>
        <w:tc>
          <w:tcPr>
            <w:tcW w:w="709" w:type="dxa"/>
          </w:tcPr>
          <w:p w14:paraId="1454695E" w14:textId="5747CC3D" w:rsidR="00692498" w:rsidRPr="008C776F" w:rsidRDefault="009432CC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</w:t>
            </w:r>
          </w:p>
        </w:tc>
        <w:tc>
          <w:tcPr>
            <w:tcW w:w="2835" w:type="dxa"/>
          </w:tcPr>
          <w:p w14:paraId="055AFF43" w14:textId="12EE094D" w:rsidR="00692498" w:rsidRPr="008C776F" w:rsidRDefault="00692498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Wynagrodzenie prowadzących z</w:t>
            </w:r>
            <w:r>
              <w:rPr>
                <w:rFonts w:ascii="Arial" w:hAnsi="Arial" w:cs="Arial"/>
                <w:b/>
                <w:bCs/>
              </w:rPr>
              <w:t>ewnętrzne z</w:t>
            </w:r>
            <w:r w:rsidRPr="008C776F">
              <w:rPr>
                <w:rFonts w:ascii="Arial" w:hAnsi="Arial" w:cs="Arial"/>
                <w:b/>
                <w:bCs/>
              </w:rPr>
              <w:t>ajęcia</w:t>
            </w:r>
            <w:r>
              <w:rPr>
                <w:rFonts w:ascii="Arial" w:hAnsi="Arial" w:cs="Arial"/>
                <w:b/>
                <w:bCs/>
              </w:rPr>
              <w:t>/kursy/szkolenia dla uczniów</w:t>
            </w:r>
          </w:p>
        </w:tc>
        <w:tc>
          <w:tcPr>
            <w:tcW w:w="4819" w:type="dxa"/>
          </w:tcPr>
          <w:p w14:paraId="2511FABA" w14:textId="77777777" w:rsidR="00692498" w:rsidRDefault="00692498" w:rsidP="003016E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 względu na szeroki wachlarz możliwego zakresu i tematyki wsparcia, IZ nie określa maksymalnej stawki wynagrodzenia. </w:t>
            </w:r>
          </w:p>
          <w:p w14:paraId="76D5DC39" w14:textId="2257CBBD" w:rsidR="00692498" w:rsidRPr="009432CC" w:rsidRDefault="00692498" w:rsidP="009432CC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Każdorazowo wymaga ona uzasadnienia w oparciu o dokonaną analizę analogicznych usług edukacyjnych dostępnych na rynku. </w:t>
            </w:r>
            <w:r w:rsidR="009432CC" w:rsidRPr="00DC42F8">
              <w:rPr>
                <w:rFonts w:ascii="Arial" w:hAnsi="Arial" w:cs="Arial"/>
                <w:highlight w:val="yellow"/>
              </w:rPr>
              <w:t xml:space="preserve"> </w:t>
            </w:r>
          </w:p>
        </w:tc>
        <w:tc>
          <w:tcPr>
            <w:tcW w:w="6096" w:type="dxa"/>
          </w:tcPr>
          <w:p w14:paraId="6D9EEEA6" w14:textId="16B9BF39" w:rsidR="00692498" w:rsidRDefault="00692498" w:rsidP="008A22D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przypadku, </w:t>
            </w:r>
            <w:r w:rsidRPr="00482F6B">
              <w:rPr>
                <w:rFonts w:ascii="Arial" w:hAnsi="Arial" w:cs="Arial"/>
              </w:rPr>
              <w:t>gdy wsparciem obejmujesz uczniów z więcej niż jednej szkoły nazwy pozycji</w:t>
            </w:r>
            <w:r>
              <w:rPr>
                <w:rFonts w:ascii="Arial" w:hAnsi="Arial" w:cs="Arial"/>
              </w:rPr>
              <w:t xml:space="preserve"> możesz (o ile limit znaków w uzasadnieniu pozwoli Ci na zamieszczenie wszystkich wymaganych dla danej pozycji informacji)</w:t>
            </w:r>
            <w:r w:rsidRPr="00482F6B">
              <w:rPr>
                <w:rFonts w:ascii="Arial" w:hAnsi="Arial" w:cs="Arial"/>
              </w:rPr>
              <w:t xml:space="preserve"> 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zajęcia z </w:t>
            </w:r>
            <w:r>
              <w:rPr>
                <w:rFonts w:ascii="Arial" w:hAnsi="Arial" w:cs="Arial"/>
              </w:rPr>
              <w:t>robotyki</w:t>
            </w:r>
            <w:r w:rsidRPr="00482F6B">
              <w:rPr>
                <w:rFonts w:ascii="Arial" w:hAnsi="Arial" w:cs="Arial"/>
              </w:rPr>
              <w:t>) natomiast w uzasadnieniu wydatków wykaż</w:t>
            </w:r>
            <w:r>
              <w:rPr>
                <w:rFonts w:ascii="Arial" w:hAnsi="Arial" w:cs="Arial"/>
              </w:rPr>
              <w:t xml:space="preserve"> 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78577215" w14:textId="680346DE" w:rsidR="00237F21" w:rsidRDefault="00692498" w:rsidP="008C326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 xml:space="preserve">Pamiętaj, aby </w:t>
            </w:r>
            <w:r>
              <w:rPr>
                <w:rFonts w:ascii="Arial" w:hAnsi="Arial" w:cs="Arial"/>
              </w:rPr>
              <w:t>w uzasadnieniu wskazać takie informacje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</w:t>
            </w:r>
            <w:r>
              <w:rPr>
                <w:rFonts w:ascii="Arial" w:hAnsi="Arial" w:cs="Arial"/>
              </w:rPr>
              <w:t xml:space="preserve"> planowaną</w:t>
            </w:r>
            <w:r w:rsidRPr="00482F6B">
              <w:rPr>
                <w:rFonts w:ascii="Arial" w:hAnsi="Arial" w:cs="Arial"/>
              </w:rPr>
              <w:t xml:space="preserve"> liczbę grup, łączną liczbę godzin wsparcia</w:t>
            </w:r>
            <w:r w:rsidR="009771D2">
              <w:rPr>
                <w:rFonts w:ascii="Arial" w:hAnsi="Arial" w:cs="Arial"/>
              </w:rPr>
              <w:t>. Wskaż również</w:t>
            </w:r>
            <w:r>
              <w:rPr>
                <w:rFonts w:ascii="Arial" w:hAnsi="Arial" w:cs="Arial"/>
              </w:rPr>
              <w:t xml:space="preserve"> części składowe </w:t>
            </w:r>
            <w:r w:rsidR="009771D2">
              <w:rPr>
                <w:rFonts w:ascii="Arial" w:hAnsi="Arial" w:cs="Arial"/>
              </w:rPr>
              <w:t xml:space="preserve">kosztu </w:t>
            </w:r>
            <w:r>
              <w:rPr>
                <w:rFonts w:ascii="Arial" w:hAnsi="Arial" w:cs="Arial"/>
              </w:rPr>
              <w:t>wraz z cenami jednostkowymi (wynagrodzenie prowadzących, materiały dydaktyczne, catering, koszty egzaminów, noclegu itp.)</w:t>
            </w:r>
            <w:r w:rsidR="00237F21">
              <w:rPr>
                <w:rFonts w:ascii="Arial" w:hAnsi="Arial" w:cs="Arial"/>
              </w:rPr>
              <w:t xml:space="preserve"> oraz </w:t>
            </w:r>
            <w:r w:rsidR="009771D2">
              <w:rPr>
                <w:rFonts w:ascii="Arial" w:hAnsi="Arial" w:cs="Arial"/>
              </w:rPr>
              <w:t>formę zatrudnienia prowadzącego.</w:t>
            </w:r>
          </w:p>
          <w:p w14:paraId="056E71BE" w14:textId="69659032" w:rsidR="00692498" w:rsidRPr="00EE3AE6" w:rsidRDefault="00237F21" w:rsidP="009771D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Koszt należy przypisać do kategorii: koszty wsparcia uczestników projektu. </w:t>
            </w:r>
          </w:p>
        </w:tc>
      </w:tr>
      <w:tr w:rsidR="00692498" w:rsidRPr="008C776F" w14:paraId="3331A3F2" w14:textId="77777777" w:rsidTr="00692498">
        <w:trPr>
          <w:trHeight w:val="416"/>
        </w:trPr>
        <w:tc>
          <w:tcPr>
            <w:tcW w:w="709" w:type="dxa"/>
          </w:tcPr>
          <w:p w14:paraId="18150CDE" w14:textId="64C80431" w:rsidR="00692498" w:rsidRDefault="00D02479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</w:t>
            </w:r>
          </w:p>
        </w:tc>
        <w:tc>
          <w:tcPr>
            <w:tcW w:w="2835" w:type="dxa"/>
          </w:tcPr>
          <w:p w14:paraId="7A9B4FB3" w14:textId="4139165A" w:rsidR="00692498" w:rsidRPr="008C776F" w:rsidRDefault="00692498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Staże</w:t>
            </w:r>
          </w:p>
        </w:tc>
        <w:tc>
          <w:tcPr>
            <w:tcW w:w="4819" w:type="dxa"/>
          </w:tcPr>
          <w:p w14:paraId="488237C8" w14:textId="100216E0" w:rsidR="00692498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stażu możliwe jest ponoszenie poniżej wskazanych k</w:t>
            </w:r>
            <w:r w:rsidRPr="007208BA">
              <w:rPr>
                <w:rFonts w:ascii="Arial" w:hAnsi="Arial" w:cs="Arial"/>
              </w:rPr>
              <w:t>oszt</w:t>
            </w:r>
            <w:r>
              <w:rPr>
                <w:rFonts w:ascii="Arial" w:hAnsi="Arial" w:cs="Arial"/>
              </w:rPr>
              <w:t>ów</w:t>
            </w:r>
            <w:r w:rsidRPr="007208BA">
              <w:rPr>
                <w:rFonts w:ascii="Arial" w:hAnsi="Arial" w:cs="Arial"/>
              </w:rPr>
              <w:t>:</w:t>
            </w:r>
          </w:p>
          <w:p w14:paraId="17E21CD7" w14:textId="3C603BC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świadczenie pieniężne dla stażysty,</w:t>
            </w:r>
          </w:p>
          <w:p w14:paraId="46A2DB82" w14:textId="55A80E8B" w:rsidR="00692498" w:rsidRPr="007208BA" w:rsidRDefault="00692498" w:rsidP="0098577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koszty dojazdu</w:t>
            </w:r>
            <w:r>
              <w:rPr>
                <w:rFonts w:ascii="Arial" w:hAnsi="Arial" w:cs="Arial"/>
              </w:rPr>
              <w:t>,</w:t>
            </w:r>
          </w:p>
          <w:p w14:paraId="70CBDA9F" w14:textId="7777777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koszty zakupu materiałów i narzędzi zużywalnych niezbędne do odbycia stażu, tj. takich, które ulegają zużyciu, wyczerpaniu, degradacji w wyniku normalnej eksploatacji w czasie realizacji zadań stażowych, w ilości niezbędnej i ściśle powiązanej z programem kształcenia i programem stażu, </w:t>
            </w:r>
          </w:p>
          <w:p w14:paraId="578F0224" w14:textId="7777777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szkolenia BHP,</w:t>
            </w:r>
          </w:p>
          <w:p w14:paraId="24520D00" w14:textId="7777777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badania lekarskie (o ile są wymagane),</w:t>
            </w:r>
          </w:p>
          <w:p w14:paraId="7AC97E61" w14:textId="7777777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lastRenderedPageBreak/>
              <w:t>- koszty zakupu odzieży roboczej/ochronnej,</w:t>
            </w:r>
          </w:p>
          <w:p w14:paraId="1F025716" w14:textId="7777777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ubezpieczenie.</w:t>
            </w:r>
          </w:p>
          <w:p w14:paraId="0BCA959F" w14:textId="29C371FC" w:rsidR="00692498" w:rsidRPr="007208BA" w:rsidRDefault="00692498" w:rsidP="007208BA">
            <w:pPr>
              <w:pStyle w:val="Default"/>
              <w:spacing w:before="120" w:after="120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Koszt wynagrodzenia opiekuna powinny uwzględniać jedną z opcji:</w:t>
            </w:r>
          </w:p>
          <w:p w14:paraId="75DAA4A3" w14:textId="49F89D46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refundacja podmiotowi przyjmującemu na staż wynagrodzenia opiekuna stażysty w zakresie odpowiadającym częściowemu lub całkowitemu zwolnieniu go od świadczenia pracy na rzecz realizacji zadań związanych z opieką nad grupą stażystów przez okres 160 godzin stażu w wysokości obliczonej jak za urlop wypoczynkowy, ale nie więcej niż 6</w:t>
            </w:r>
            <w:r>
              <w:rPr>
                <w:rFonts w:ascii="Arial" w:hAnsi="Arial" w:cs="Arial"/>
              </w:rPr>
              <w:t> </w:t>
            </w:r>
            <w:r w:rsidRPr="007208BA">
              <w:rPr>
                <w:rFonts w:ascii="Arial" w:hAnsi="Arial" w:cs="Arial"/>
              </w:rPr>
              <w:t>000 zł brutto. Wysokość wynagrodzenia nalicza się proporcjonalnie do liczby godzin stażu zrealizowanych przez uczniów (ta forma nie przysługuje osobom prowadzącym jednoosobową działalność gospodarczą).</w:t>
            </w:r>
          </w:p>
          <w:p w14:paraId="5EDFE2CC" w14:textId="53EDAD87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refundacja podmiotowi przyjmującemu na staż dodatku do wynagrodzenia opiekuna stażysty w sytuacji, gdy nie został zwolniony od świadczenia pracy w wysokości nieprzekraczającej 10% jego zasadniczego wynagrodzenia wraz ze wszystkimi składnikami wynagrodzenia wynikającego ze zwiększonego zakresu </w:t>
            </w:r>
            <w:r w:rsidRPr="007208BA">
              <w:rPr>
                <w:rFonts w:ascii="Arial" w:hAnsi="Arial" w:cs="Arial"/>
              </w:rPr>
              <w:lastRenderedPageBreak/>
              <w:t>zadań (opieka nad grupą stażystów), ale nie więcej niż 600 zł brutto za realizację 160 godzin stażu. Wysokość wynagrodzenia nalicza się proporcjonalnie do liczby godzin stażu zrealizowanych przez uczniów.</w:t>
            </w:r>
          </w:p>
          <w:p w14:paraId="4E0CA591" w14:textId="2ABBFC7F" w:rsidR="00692498" w:rsidRPr="007208BA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W przypadku zastosowania wyższych stawek </w:t>
            </w:r>
            <w:r>
              <w:rPr>
                <w:rFonts w:ascii="Arial" w:hAnsi="Arial" w:cs="Arial"/>
              </w:rPr>
              <w:t xml:space="preserve">wskaż </w:t>
            </w:r>
            <w:r w:rsidRPr="00DE5903">
              <w:rPr>
                <w:rFonts w:ascii="Arial" w:hAnsi="Arial" w:cs="Arial"/>
              </w:rPr>
              <w:t>we wniosku dodatkowe wyjaśnienia uzasadniające założoną stawkę w projekcie.</w:t>
            </w:r>
          </w:p>
          <w:p w14:paraId="48974C30" w14:textId="093B34D4" w:rsidR="00692498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Wynagrodzenie opiekuna stażysty wypłacane jest z tytułu wypełnienia obowiązków opiekuna stażysty, wobec któr</w:t>
            </w:r>
            <w:r>
              <w:rPr>
                <w:rFonts w:ascii="Arial" w:hAnsi="Arial" w:cs="Arial"/>
              </w:rPr>
              <w:t>ego</w:t>
            </w:r>
            <w:r w:rsidRPr="007208BA">
              <w:rPr>
                <w:rFonts w:ascii="Arial" w:hAnsi="Arial" w:cs="Arial"/>
              </w:rPr>
              <w:t xml:space="preserve"> te obowiązki wykonuje.</w:t>
            </w:r>
          </w:p>
          <w:p w14:paraId="7844F7A7" w14:textId="77777777" w:rsidR="00692498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Staż może trwać co najwyżej 160 h.</w:t>
            </w:r>
          </w:p>
          <w:p w14:paraId="408AD286" w14:textId="260A6D62" w:rsidR="00692498" w:rsidRPr="008C776F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Świadczenie pieniężne dla stażysty – </w:t>
            </w:r>
            <w:r w:rsidRPr="00984DFA">
              <w:rPr>
                <w:rFonts w:ascii="Arial" w:hAnsi="Arial" w:cs="Arial"/>
              </w:rPr>
              <w:t>2</w:t>
            </w:r>
            <w:r w:rsidR="00D02479">
              <w:rPr>
                <w:rFonts w:ascii="Arial" w:hAnsi="Arial" w:cs="Arial"/>
              </w:rPr>
              <w:t> </w:t>
            </w:r>
            <w:r w:rsidRPr="00984DFA">
              <w:rPr>
                <w:rFonts w:ascii="Arial" w:hAnsi="Arial" w:cs="Arial"/>
              </w:rPr>
              <w:t>880,00 zł za 160 h stażu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096" w:type="dxa"/>
          </w:tcPr>
          <w:p w14:paraId="1FC7DC4A" w14:textId="4689EC05" w:rsidR="00692498" w:rsidRDefault="00692498" w:rsidP="00887C1C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lastRenderedPageBreak/>
              <w:t>W</w:t>
            </w:r>
            <w:r>
              <w:rPr>
                <w:rFonts w:ascii="Arial" w:hAnsi="Arial" w:cs="Arial"/>
              </w:rPr>
              <w:t xml:space="preserve"> uzasadnieniu </w:t>
            </w:r>
            <w:r w:rsidRPr="007208BA">
              <w:rPr>
                <w:rFonts w:ascii="Arial" w:hAnsi="Arial" w:cs="Arial"/>
              </w:rPr>
              <w:t>należy wskazać poszczególne elementy składające się na wydatek (ze wskazaniem cen jednostkowych)</w:t>
            </w:r>
            <w:r>
              <w:rPr>
                <w:rFonts w:ascii="Arial" w:hAnsi="Arial" w:cs="Arial"/>
              </w:rPr>
              <w:t xml:space="preserve">, liczby uczniów skierowanych na staż oraz liczby opiekunów stażystów. </w:t>
            </w:r>
            <w:r w:rsidR="00D02479">
              <w:rPr>
                <w:rFonts w:ascii="Arial" w:hAnsi="Arial" w:cs="Arial"/>
              </w:rPr>
              <w:t>Taką pozycję budżetową należy przyporządkować do kategorii:</w:t>
            </w:r>
            <w:r>
              <w:rPr>
                <w:rFonts w:ascii="Arial" w:hAnsi="Arial" w:cs="Arial"/>
              </w:rPr>
              <w:t xml:space="preserve"> koszty wsparcia uczestników projektu.</w:t>
            </w:r>
          </w:p>
          <w:p w14:paraId="6107E04E" w14:textId="63817FDF" w:rsidR="00692498" w:rsidRDefault="00692498" w:rsidP="00E335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01431">
              <w:rPr>
                <w:rFonts w:ascii="Arial" w:hAnsi="Arial" w:cs="Arial"/>
              </w:rPr>
              <w:t>Szczegółowe zasady realizacji staży zostały wskazane w definicji kryterium nr C.9 w załączniku nr 1 do Regulaminu naboru.</w:t>
            </w:r>
          </w:p>
          <w:p w14:paraId="677BD04F" w14:textId="77777777" w:rsidR="00692498" w:rsidRDefault="00692498" w:rsidP="00887C1C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  <w:p w14:paraId="6A14AA07" w14:textId="77777777" w:rsidR="00692498" w:rsidRDefault="00692498" w:rsidP="007208BA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  <w:p w14:paraId="28BB4422" w14:textId="77777777" w:rsidR="00692498" w:rsidRDefault="00692498" w:rsidP="008A22D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692498" w:rsidRPr="008C776F" w14:paraId="6BF0492A" w14:textId="77777777" w:rsidTr="00692498">
        <w:trPr>
          <w:trHeight w:val="1191"/>
        </w:trPr>
        <w:tc>
          <w:tcPr>
            <w:tcW w:w="709" w:type="dxa"/>
          </w:tcPr>
          <w:p w14:paraId="317CBF0E" w14:textId="0333B9B6" w:rsidR="00692498" w:rsidRDefault="00D02479" w:rsidP="00AD0DBB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</w:t>
            </w:r>
          </w:p>
        </w:tc>
        <w:tc>
          <w:tcPr>
            <w:tcW w:w="2835" w:type="dxa"/>
          </w:tcPr>
          <w:p w14:paraId="19BA42D2" w14:textId="0191E4F5" w:rsidR="00692498" w:rsidRDefault="00692498" w:rsidP="00AD0DBB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Szkolenia/kursy/studia/staże dla </w:t>
            </w:r>
            <w:r w:rsidRPr="00AD0DBB">
              <w:rPr>
                <w:rFonts w:ascii="Arial" w:hAnsi="Arial" w:cs="Arial"/>
                <w:b/>
                <w:bCs/>
              </w:rPr>
              <w:t>przedstawicieli kadry</w:t>
            </w:r>
          </w:p>
        </w:tc>
        <w:tc>
          <w:tcPr>
            <w:tcW w:w="4819" w:type="dxa"/>
          </w:tcPr>
          <w:p w14:paraId="7F4182D5" w14:textId="13A4B1FD" w:rsidR="00692498" w:rsidRDefault="00692498" w:rsidP="00AD0DBB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</w:rPr>
              <w:t xml:space="preserve">W uzasadnieniu kosztu należy wskazać </w:t>
            </w:r>
            <w:r>
              <w:rPr>
                <w:rFonts w:ascii="Arial" w:hAnsi="Arial" w:cs="Arial"/>
              </w:rPr>
              <w:t>formę zaangażowania prowadzących zewnętrzne studia/kursy/szkolenia w projekcie</w:t>
            </w:r>
            <w:r w:rsidRPr="008C776F">
              <w:rPr>
                <w:rFonts w:ascii="Arial" w:hAnsi="Arial" w:cs="Arial"/>
              </w:rPr>
              <w:t>.</w:t>
            </w:r>
          </w:p>
        </w:tc>
        <w:tc>
          <w:tcPr>
            <w:tcW w:w="6096" w:type="dxa"/>
          </w:tcPr>
          <w:p w14:paraId="726061F0" w14:textId="64CC02B9" w:rsidR="00692498" w:rsidRDefault="00692498" w:rsidP="00AD0DBB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przypadku, </w:t>
            </w:r>
            <w:r w:rsidRPr="00482F6B">
              <w:rPr>
                <w:rFonts w:ascii="Arial" w:hAnsi="Arial" w:cs="Arial"/>
              </w:rPr>
              <w:t xml:space="preserve">gdy wsparciem obejmujesz </w:t>
            </w:r>
            <w:r>
              <w:rPr>
                <w:rFonts w:ascii="Arial" w:hAnsi="Arial" w:cs="Arial"/>
              </w:rPr>
              <w:t>przedstawicieli kadry</w:t>
            </w:r>
            <w:r w:rsidRPr="00482F6B">
              <w:rPr>
                <w:rFonts w:ascii="Arial" w:hAnsi="Arial" w:cs="Arial"/>
              </w:rPr>
              <w:t xml:space="preserve"> z więcej niż jednej szkoły nazwy pozycji </w:t>
            </w:r>
            <w:r>
              <w:rPr>
                <w:rFonts w:ascii="Arial" w:hAnsi="Arial" w:cs="Arial"/>
              </w:rPr>
              <w:t xml:space="preserve">możesz (o ile limit znaków w uzasadnieniu pozwoli Ci na zamieszczenie wszystkich wymaganych dla danej pozycji informacji) </w:t>
            </w:r>
            <w:r w:rsidRPr="00482F6B">
              <w:rPr>
                <w:rFonts w:ascii="Arial" w:hAnsi="Arial" w:cs="Arial"/>
              </w:rPr>
              <w:t>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</w:t>
            </w:r>
            <w:r>
              <w:rPr>
                <w:rFonts w:ascii="Arial" w:hAnsi="Arial" w:cs="Arial"/>
              </w:rPr>
              <w:t>szkolenia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dotyczące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edukacji włączającej/kompetencji cyfrowych</w:t>
            </w:r>
            <w:r w:rsidRPr="00482F6B">
              <w:rPr>
                <w:rFonts w:ascii="Arial" w:hAnsi="Arial" w:cs="Arial"/>
              </w:rPr>
              <w:t xml:space="preserve">) natomiast w </w:t>
            </w:r>
            <w:r w:rsidRPr="00482F6B">
              <w:rPr>
                <w:rFonts w:ascii="Arial" w:hAnsi="Arial" w:cs="Arial"/>
              </w:rPr>
              <w:lastRenderedPageBreak/>
              <w:t>uzasadnieniu wydatków wykaż</w:t>
            </w:r>
            <w:r>
              <w:rPr>
                <w:rFonts w:ascii="Arial" w:hAnsi="Arial" w:cs="Arial"/>
              </w:rPr>
              <w:t xml:space="preserve"> 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17861E34" w14:textId="7859B317" w:rsidR="000B646D" w:rsidRDefault="00692498" w:rsidP="00AD0DBB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>Pamiętaj, aby</w:t>
            </w:r>
            <w:r>
              <w:rPr>
                <w:rFonts w:ascii="Arial" w:hAnsi="Arial" w:cs="Arial"/>
              </w:rPr>
              <w:t xml:space="preserve"> w uzasadnieniu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wskazać informacje takie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 liczbę grup, łączną liczbę godzin wsparcia</w:t>
            </w:r>
            <w:r w:rsidR="00E35FC0">
              <w:rPr>
                <w:rFonts w:ascii="Arial" w:hAnsi="Arial" w:cs="Arial"/>
              </w:rPr>
              <w:t>.</w:t>
            </w:r>
            <w:r w:rsidR="00866486" w:rsidRPr="0086648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866486" w:rsidRPr="00866486">
              <w:rPr>
                <w:rFonts w:ascii="Arial" w:hAnsi="Arial" w:cs="Arial"/>
              </w:rPr>
              <w:t>Wskaż również części składowe kosztu wraz z cenami jednostkowymi (wynagrodzenie prowadzących, materiały dydaktyczne, catering, koszty egzaminów, noclegu</w:t>
            </w:r>
            <w:r w:rsidR="00866486">
              <w:rPr>
                <w:rFonts w:ascii="Arial" w:hAnsi="Arial" w:cs="Arial"/>
              </w:rPr>
              <w:t>, kosztów dojazdu</w:t>
            </w:r>
            <w:r w:rsidR="00866486" w:rsidRPr="00866486">
              <w:rPr>
                <w:rFonts w:ascii="Arial" w:hAnsi="Arial" w:cs="Arial"/>
              </w:rPr>
              <w:t xml:space="preserve"> itp.)</w:t>
            </w:r>
            <w:r w:rsidR="000B646D">
              <w:rPr>
                <w:rFonts w:ascii="Arial" w:hAnsi="Arial" w:cs="Arial"/>
              </w:rPr>
              <w:t xml:space="preserve"> oraz </w:t>
            </w:r>
            <w:r w:rsidR="00866486" w:rsidRPr="00866486">
              <w:rPr>
                <w:rFonts w:ascii="Arial" w:hAnsi="Arial" w:cs="Arial"/>
              </w:rPr>
              <w:t>formę zatrudnienia prowadzącego.</w:t>
            </w:r>
          </w:p>
          <w:p w14:paraId="0F452D87" w14:textId="2D071852" w:rsidR="00692498" w:rsidRPr="007208BA" w:rsidRDefault="000B646D" w:rsidP="00AD0DBB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0B646D">
              <w:rPr>
                <w:rFonts w:ascii="Arial" w:hAnsi="Arial" w:cs="Arial"/>
              </w:rPr>
              <w:t xml:space="preserve">Koszt należy przypisać do kategorii: koszty wsparcia uczestników projektu. </w:t>
            </w:r>
          </w:p>
        </w:tc>
      </w:tr>
    </w:tbl>
    <w:p w14:paraId="497CC5C3" w14:textId="77777777" w:rsidR="00B64179" w:rsidRDefault="00B64179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6FDBB44" w14:textId="186A84FE" w:rsidR="00B64179" w:rsidRPr="00BE09CA" w:rsidRDefault="00B64179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Stawki rynkowe</w:t>
      </w: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268"/>
        <w:gridCol w:w="9355"/>
      </w:tblGrid>
      <w:tr w:rsidR="005E7E03" w:rsidRPr="008C776F" w14:paraId="42A45E9E" w14:textId="77777777" w:rsidTr="005E7E03">
        <w:trPr>
          <w:trHeight w:val="1191"/>
        </w:trPr>
        <w:tc>
          <w:tcPr>
            <w:tcW w:w="709" w:type="dxa"/>
          </w:tcPr>
          <w:p w14:paraId="52BB9A3D" w14:textId="131B005C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977" w:type="dxa"/>
          </w:tcPr>
          <w:p w14:paraId="0218EC2F" w14:textId="4D79FB86" w:rsidR="005E7E03" w:rsidRPr="008C776F" w:rsidRDefault="00E35FC0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Obiad</w:t>
            </w:r>
            <w:r w:rsidR="005E7E03" w:rsidRPr="008C776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dla uczniów podczas wyjazdów edukacyjnych</w:t>
            </w:r>
          </w:p>
        </w:tc>
        <w:tc>
          <w:tcPr>
            <w:tcW w:w="2268" w:type="dxa"/>
          </w:tcPr>
          <w:p w14:paraId="11296845" w14:textId="00807481" w:rsidR="00EC2CDF" w:rsidRPr="00E35FC0" w:rsidRDefault="00EC2CDF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  <w:noProof/>
              </w:rPr>
            </w:pPr>
            <w:r w:rsidRPr="00EC2CDF">
              <w:rPr>
                <w:rFonts w:ascii="Arial" w:hAnsi="Arial" w:cs="Arial"/>
                <w:noProof/>
              </w:rPr>
              <w:t>50 zł/zestaw</w:t>
            </w:r>
          </w:p>
        </w:tc>
        <w:tc>
          <w:tcPr>
            <w:tcW w:w="9355" w:type="dxa"/>
          </w:tcPr>
          <w:p w14:paraId="57F78282" w14:textId="17D86E4B" w:rsidR="00EC2CDF" w:rsidRPr="00EC2CDF" w:rsidRDefault="00EC2CDF" w:rsidP="00EC2CD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</w:pPr>
            <w:r w:rsidRPr="00EC2CDF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Koszt obejmuje dwa dania (zupa i drugie danie) oraz napój, przy czym istnieje możliwość szerszego zakresu usługi, o ile mieści się w określonej cenie rynkowej.</w:t>
            </w:r>
          </w:p>
          <w:p w14:paraId="10A7CF2E" w14:textId="4D56A060" w:rsidR="00EC2CDF" w:rsidRPr="00D17C19" w:rsidRDefault="00EC2CDF" w:rsidP="00EC2CD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  <w:highlight w:val="yellow"/>
              </w:rPr>
            </w:pPr>
            <w:r w:rsidRPr="00EC2CDF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Cena rynkowa powinna być uzależniona od rodzaju oferowanej usługi i jest niższa, jeśli finansowany jest mniejszy zakres usługi (np. obiad składający się tylko z drugiego dania i napoju).</w:t>
            </w:r>
          </w:p>
        </w:tc>
      </w:tr>
      <w:tr w:rsidR="005E7E03" w:rsidRPr="008C776F" w14:paraId="359B9BF3" w14:textId="77777777" w:rsidTr="005E7E03">
        <w:trPr>
          <w:trHeight w:val="1191"/>
        </w:trPr>
        <w:tc>
          <w:tcPr>
            <w:tcW w:w="709" w:type="dxa"/>
          </w:tcPr>
          <w:p w14:paraId="36CEB09C" w14:textId="57905915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977" w:type="dxa"/>
          </w:tcPr>
          <w:p w14:paraId="325A2903" w14:textId="77777777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Koszty dojazdu</w:t>
            </w:r>
          </w:p>
        </w:tc>
        <w:tc>
          <w:tcPr>
            <w:tcW w:w="2268" w:type="dxa"/>
          </w:tcPr>
          <w:p w14:paraId="47E437D9" w14:textId="04D7759E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W zależności od miejsca zamieszkania ucz</w:t>
            </w:r>
            <w:r w:rsidR="002810C2">
              <w:rPr>
                <w:rFonts w:ascii="Arial" w:hAnsi="Arial" w:cs="Arial"/>
              </w:rPr>
              <w:t>estnika</w:t>
            </w:r>
            <w:r w:rsidRPr="00D17C19">
              <w:rPr>
                <w:rFonts w:ascii="Arial" w:hAnsi="Arial" w:cs="Arial"/>
              </w:rPr>
              <w:t xml:space="preserve"> i miejsca odbywania </w:t>
            </w:r>
            <w:r w:rsidR="00FD540D">
              <w:rPr>
                <w:rFonts w:ascii="Arial" w:hAnsi="Arial" w:cs="Arial"/>
              </w:rPr>
              <w:t>wsparcia</w:t>
            </w:r>
          </w:p>
        </w:tc>
        <w:tc>
          <w:tcPr>
            <w:tcW w:w="9355" w:type="dxa"/>
          </w:tcPr>
          <w:p w14:paraId="193F5EEB" w14:textId="77777777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 xml:space="preserve">W oparciu o </w:t>
            </w:r>
            <w:r w:rsidRPr="00D17C19">
              <w:rPr>
                <w:rFonts w:ascii="Arial" w:hAnsi="Arial" w:cs="Arial"/>
                <w:b/>
                <w:bCs/>
              </w:rPr>
              <w:t xml:space="preserve">cennik operatora komunikacji publicznej </w:t>
            </w:r>
            <w:r w:rsidRPr="00D17C19">
              <w:rPr>
                <w:rFonts w:ascii="Arial" w:hAnsi="Arial" w:cs="Arial"/>
              </w:rPr>
              <w:t xml:space="preserve">(do wysokości opłat za środki transportu publicznego szynowego lub kołowego zgodnie z cennikiem biletów II klasy obowiązującym na danym obszarze), także w przypadku korzystania ze środków transportu prywatnego (w szczególności samochodem). </w:t>
            </w:r>
          </w:p>
          <w:p w14:paraId="2F29241B" w14:textId="3251335E" w:rsidR="005E7E03" w:rsidRPr="00D17C19" w:rsidRDefault="003F7DF7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 </w:t>
            </w:r>
            <w:r w:rsidR="005E7E03" w:rsidRPr="00D17C19">
              <w:rPr>
                <w:rFonts w:ascii="Arial" w:hAnsi="Arial" w:cs="Arial"/>
              </w:rPr>
              <w:t>dopuszcza również możliwość korzystania przez ucz</w:t>
            </w:r>
            <w:r w:rsidR="00BC1DE0">
              <w:rPr>
                <w:rFonts w:ascii="Arial" w:hAnsi="Arial" w:cs="Arial"/>
              </w:rPr>
              <w:t>estników</w:t>
            </w:r>
            <w:r w:rsidR="005E7E03" w:rsidRPr="00D17C19">
              <w:rPr>
                <w:rFonts w:ascii="Arial" w:hAnsi="Arial" w:cs="Arial"/>
              </w:rPr>
              <w:t xml:space="preserve"> z usług przewoźników prywatnych, jeżeli jest to racjonalne (tj. danej trasy nie obsługuje tańszy przewoźnik publiczny, trasa jest obsługiwana przez przewoźnika publicznego w nieadekwatnych godzinach albo ceny usług przewoźnika prywatnego i publicznego są zbliżone). </w:t>
            </w:r>
          </w:p>
          <w:p w14:paraId="03ACDF3A" w14:textId="77777777" w:rsidR="005E7E03" w:rsidRDefault="005E7E03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We wniosku należy zamieś</w:t>
            </w:r>
            <w:r w:rsidR="00BC1DE0">
              <w:rPr>
                <w:rFonts w:ascii="Arial" w:hAnsi="Arial" w:cs="Arial"/>
              </w:rPr>
              <w:t>ć</w:t>
            </w:r>
            <w:r w:rsidRPr="00D17C19">
              <w:rPr>
                <w:rFonts w:ascii="Arial" w:hAnsi="Arial" w:cs="Arial"/>
              </w:rPr>
              <w:t xml:space="preserve"> uzasadnienie dla założonego poziomu kosztu dojazdu ucz</w:t>
            </w:r>
            <w:r w:rsidR="00BC1DE0">
              <w:rPr>
                <w:rFonts w:ascii="Arial" w:hAnsi="Arial" w:cs="Arial"/>
              </w:rPr>
              <w:t>estników</w:t>
            </w:r>
            <w:r w:rsidRPr="00D17C19">
              <w:rPr>
                <w:rFonts w:ascii="Arial" w:hAnsi="Arial" w:cs="Arial"/>
              </w:rPr>
              <w:t xml:space="preserve">. </w:t>
            </w:r>
          </w:p>
          <w:p w14:paraId="585AE544" w14:textId="00EC74E4" w:rsidR="00A4776B" w:rsidRPr="00D17C19" w:rsidRDefault="00A4776B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ta nie dotyczy transportu uczniów na zajęcia dodatkowe.</w:t>
            </w:r>
          </w:p>
        </w:tc>
      </w:tr>
      <w:tr w:rsidR="005E7E03" w:rsidRPr="008C776F" w14:paraId="638F740B" w14:textId="77777777" w:rsidTr="005E7E03">
        <w:trPr>
          <w:trHeight w:val="1191"/>
        </w:trPr>
        <w:tc>
          <w:tcPr>
            <w:tcW w:w="709" w:type="dxa"/>
          </w:tcPr>
          <w:p w14:paraId="2DBA94B1" w14:textId="0B85323B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</w:t>
            </w:r>
          </w:p>
        </w:tc>
        <w:tc>
          <w:tcPr>
            <w:tcW w:w="2977" w:type="dxa"/>
          </w:tcPr>
          <w:p w14:paraId="69E714DA" w14:textId="77777777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Koszt organizacji wyjazdów dla uczniów </w:t>
            </w:r>
          </w:p>
        </w:tc>
        <w:tc>
          <w:tcPr>
            <w:tcW w:w="2268" w:type="dxa"/>
          </w:tcPr>
          <w:p w14:paraId="6117E521" w14:textId="77777777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</w:t>
            </w:r>
          </w:p>
        </w:tc>
        <w:tc>
          <w:tcPr>
            <w:tcW w:w="9355" w:type="dxa"/>
          </w:tcPr>
          <w:p w14:paraId="6CBE1F71" w14:textId="77777777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D17C19">
              <w:rPr>
                <w:rFonts w:ascii="Arial" w:eastAsia="Calibri" w:hAnsi="Arial" w:cs="Arial"/>
                <w:bCs/>
              </w:rPr>
              <w:t>Koszt wymaga uzasadnienia, w którym zostaną zawarte informacje dotyczące:</w:t>
            </w:r>
          </w:p>
          <w:p w14:paraId="54C926F0" w14:textId="77777777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  <w:i/>
              </w:rPr>
            </w:pPr>
            <w:r w:rsidRPr="00D17C19">
              <w:rPr>
                <w:rFonts w:ascii="Arial" w:eastAsia="Calibri" w:hAnsi="Arial" w:cs="Arial"/>
                <w:bCs/>
              </w:rPr>
              <w:t>– przewidywanej liczby uczestników,</w:t>
            </w:r>
          </w:p>
          <w:p w14:paraId="43E7ACD0" w14:textId="77777777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 przewidywanego czas trwania wyjazdu,</w:t>
            </w:r>
          </w:p>
          <w:p w14:paraId="29DD896C" w14:textId="1D315723" w:rsidR="005E7E03" w:rsidRPr="00D17C19" w:rsidRDefault="005E7E03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 sposobu kalkulacji kosztu (przykładowego katalogu wydatków, np. bilety wstępu</w:t>
            </w:r>
            <w:r w:rsidR="003F7DF7">
              <w:rPr>
                <w:rFonts w:ascii="Arial" w:hAnsi="Arial" w:cs="Arial"/>
              </w:rPr>
              <w:t>,</w:t>
            </w:r>
            <w:r w:rsidR="00A04874">
              <w:rPr>
                <w:rFonts w:ascii="Arial" w:hAnsi="Arial" w:cs="Arial"/>
              </w:rPr>
              <w:t xml:space="preserve"> </w:t>
            </w:r>
            <w:r w:rsidRPr="00D17C19">
              <w:rPr>
                <w:rFonts w:ascii="Arial" w:hAnsi="Arial" w:cs="Arial"/>
              </w:rPr>
              <w:t>koszt transportu itd. wraz z cenami).</w:t>
            </w:r>
          </w:p>
        </w:tc>
      </w:tr>
      <w:tr w:rsidR="008C6F44" w:rsidRPr="008C776F" w14:paraId="2CAA02B6" w14:textId="77777777" w:rsidTr="00A04874">
        <w:trPr>
          <w:trHeight w:val="557"/>
        </w:trPr>
        <w:tc>
          <w:tcPr>
            <w:tcW w:w="709" w:type="dxa"/>
          </w:tcPr>
          <w:p w14:paraId="1163C050" w14:textId="552DD29B" w:rsidR="008C6F44" w:rsidRPr="008C776F" w:rsidRDefault="008C6F44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977" w:type="dxa"/>
          </w:tcPr>
          <w:p w14:paraId="3AD56945" w14:textId="77777777" w:rsidR="008C6F44" w:rsidRPr="008C776F" w:rsidRDefault="008C6F44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Koszt udostępniania sal lekcyjnych (wkład niepieniężny)</w:t>
            </w:r>
          </w:p>
        </w:tc>
        <w:tc>
          <w:tcPr>
            <w:tcW w:w="2268" w:type="dxa"/>
          </w:tcPr>
          <w:p w14:paraId="28345C5A" w14:textId="2FB6197E" w:rsidR="008C6F44" w:rsidRPr="00D17C19" w:rsidRDefault="008534F6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40</w:t>
            </w:r>
            <w:r w:rsidR="008C6F44" w:rsidRPr="008C6F44">
              <w:rPr>
                <w:rFonts w:ascii="Arial" w:hAnsi="Arial" w:cs="Arial"/>
              </w:rPr>
              <w:t xml:space="preserve"> zł/godzina</w:t>
            </w:r>
          </w:p>
        </w:tc>
        <w:tc>
          <w:tcPr>
            <w:tcW w:w="9355" w:type="dxa"/>
          </w:tcPr>
          <w:p w14:paraId="079A4DE3" w14:textId="345F8FFE" w:rsidR="008C6F44" w:rsidRPr="008C6F44" w:rsidRDefault="008C6F44" w:rsidP="008C6F44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Koszt dotyczy sali lekcyjnej umożliwiającej przeprowadzenie zajęć dla grupy </w:t>
            </w:r>
            <w:r w:rsidR="007253B1">
              <w:rPr>
                <w:rFonts w:ascii="Arial" w:eastAsia="Calibri" w:hAnsi="Arial" w:cs="Arial"/>
                <w:bCs/>
              </w:rPr>
              <w:t xml:space="preserve">do </w:t>
            </w:r>
            <w:r w:rsidRPr="008C6F44">
              <w:rPr>
                <w:rFonts w:ascii="Arial" w:eastAsia="Calibri" w:hAnsi="Arial" w:cs="Arial"/>
                <w:bCs/>
              </w:rPr>
              <w:t>20 uczniów oraz spełniającej wymogi higieniczno-sanitarne i przeciwpożarowe. Koszt uwzględnia podstawowe wyposażenie w krzesła, biurko, ławki i tablic</w:t>
            </w:r>
            <w:r w:rsidR="007C7BCB">
              <w:rPr>
                <w:rFonts w:ascii="Arial" w:eastAsia="Calibri" w:hAnsi="Arial" w:cs="Arial"/>
                <w:bCs/>
              </w:rPr>
              <w:t>ę</w:t>
            </w:r>
            <w:r w:rsidRPr="008C6F44">
              <w:rPr>
                <w:rFonts w:ascii="Arial" w:eastAsia="Calibri" w:hAnsi="Arial" w:cs="Arial"/>
                <w:bCs/>
              </w:rPr>
              <w:t xml:space="preserve">.  </w:t>
            </w:r>
          </w:p>
          <w:p w14:paraId="6542F199" w14:textId="77777777" w:rsidR="007C7BCB" w:rsidRDefault="008C6F44" w:rsidP="008C6F44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>Stawka nie może uwzględnia</w:t>
            </w:r>
            <w:r w:rsidR="00891CD8">
              <w:rPr>
                <w:rFonts w:ascii="Arial" w:eastAsia="Calibri" w:hAnsi="Arial" w:cs="Arial"/>
                <w:bCs/>
              </w:rPr>
              <w:t>ć</w:t>
            </w:r>
            <w:r w:rsidRPr="008C6F44">
              <w:rPr>
                <w:rFonts w:ascii="Arial" w:eastAsia="Calibri" w:hAnsi="Arial" w:cs="Arial"/>
                <w:bCs/>
              </w:rPr>
              <w:t xml:space="preserve"> cen za media.</w:t>
            </w:r>
            <w:r>
              <w:rPr>
                <w:rFonts w:ascii="Arial" w:eastAsia="Calibri" w:hAnsi="Arial" w:cs="Arial"/>
                <w:bCs/>
              </w:rPr>
              <w:t xml:space="preserve"> </w:t>
            </w:r>
          </w:p>
          <w:p w14:paraId="3B92645F" w14:textId="0F6511C1" w:rsidR="008C6F44" w:rsidRDefault="008C6F44" w:rsidP="008C6F44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>Wkładem własnym niepieniężnym</w:t>
            </w:r>
            <w:r w:rsidR="007C7BCB">
              <w:rPr>
                <w:rFonts w:ascii="Arial" w:eastAsia="Calibri" w:hAnsi="Arial" w:cs="Arial"/>
                <w:bCs/>
              </w:rPr>
              <w:t xml:space="preserve"> </w:t>
            </w:r>
            <w:r w:rsidR="003F7DF7">
              <w:rPr>
                <w:rFonts w:ascii="Arial" w:eastAsia="Calibri" w:hAnsi="Arial" w:cs="Arial"/>
                <w:bCs/>
              </w:rPr>
              <w:t>mogą być wyłącznie sale stanowiące własność lidera lub partnera projektu lub bezpłatnie im użyczone</w:t>
            </w:r>
            <w:r w:rsidR="00775987">
              <w:rPr>
                <w:rFonts w:ascii="Arial" w:eastAsia="Calibri" w:hAnsi="Arial" w:cs="Arial"/>
                <w:bCs/>
              </w:rPr>
              <w:t xml:space="preserve"> przez inne podmioty.</w:t>
            </w:r>
          </w:p>
          <w:p w14:paraId="50B7A460" w14:textId="77B449C5" w:rsidR="000451CE" w:rsidRDefault="00891CD8" w:rsidP="000451CE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W</w:t>
            </w:r>
            <w:r w:rsidR="008C6F44" w:rsidRPr="008C6F44">
              <w:rPr>
                <w:rFonts w:ascii="Arial" w:eastAsia="Calibri" w:hAnsi="Arial" w:cs="Arial"/>
                <w:bCs/>
              </w:rPr>
              <w:t xml:space="preserve"> uzasadnieniu wydatków pod budżetem we wniosku o dofinansowanie wska</w:t>
            </w:r>
            <w:r>
              <w:rPr>
                <w:rFonts w:ascii="Arial" w:eastAsia="Calibri" w:hAnsi="Arial" w:cs="Arial"/>
                <w:bCs/>
              </w:rPr>
              <w:t>ż</w:t>
            </w:r>
            <w:r w:rsidR="008C6F44" w:rsidRPr="008C6F44">
              <w:rPr>
                <w:rFonts w:ascii="Arial" w:eastAsia="Calibri" w:hAnsi="Arial" w:cs="Arial"/>
                <w:bCs/>
              </w:rPr>
              <w:t>:</w:t>
            </w:r>
          </w:p>
          <w:p w14:paraId="616FD339" w14:textId="7D6C41D1" w:rsidR="000451CE" w:rsidRDefault="008C6F44" w:rsidP="000451CE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cenę jednostkową za 1 godzinę udostępnienia (1 h = 45 minut godzina lekcyjna),                                                                                                                                  </w:t>
            </w:r>
          </w:p>
          <w:p w14:paraId="7D6F5DDB" w14:textId="6167CCD3" w:rsidR="000451CE" w:rsidRDefault="008C6F44" w:rsidP="000451CE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>- liczbę godzin udostępnienia sal,</w:t>
            </w:r>
          </w:p>
          <w:p w14:paraId="4AAF8393" w14:textId="02C789D8" w:rsidR="000451CE" w:rsidRDefault="000451CE" w:rsidP="000451CE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- </w:t>
            </w:r>
            <w:r w:rsidRPr="000451CE">
              <w:rPr>
                <w:rFonts w:ascii="Arial" w:eastAsia="Calibri" w:hAnsi="Arial" w:cs="Arial"/>
                <w:bCs/>
              </w:rPr>
              <w:t xml:space="preserve">właściwy dokument, na podstawie którego zatwierdzono stawkę np. </w:t>
            </w:r>
            <w:r w:rsidR="007C7BCB" w:rsidRPr="007C7BCB">
              <w:rPr>
                <w:rFonts w:ascii="Arial" w:eastAsia="Calibri" w:hAnsi="Arial" w:cs="Arial"/>
                <w:bCs/>
              </w:rPr>
              <w:t>uchwała rady powiatu, zarządzenie dyrektora szkoły</w:t>
            </w:r>
            <w:r>
              <w:rPr>
                <w:rFonts w:ascii="Arial" w:eastAsia="Calibri" w:hAnsi="Arial" w:cs="Arial"/>
                <w:bCs/>
              </w:rPr>
              <w:t>,</w:t>
            </w:r>
          </w:p>
          <w:p w14:paraId="6F7B2FE6" w14:textId="77777777" w:rsidR="00A04874" w:rsidRDefault="008C6F44" w:rsidP="000451CE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zapis </w:t>
            </w:r>
            <w:r w:rsidR="00EE5CD8">
              <w:rPr>
                <w:rFonts w:ascii="Arial" w:eastAsia="Calibri" w:hAnsi="Arial" w:cs="Arial"/>
                <w:bCs/>
              </w:rPr>
              <w:t>„</w:t>
            </w:r>
            <w:r w:rsidR="00C46E70">
              <w:rPr>
                <w:rFonts w:ascii="Arial" w:eastAsia="Calibri" w:hAnsi="Arial" w:cs="Arial"/>
                <w:bCs/>
              </w:rPr>
              <w:t>S</w:t>
            </w:r>
            <w:r w:rsidR="00775987" w:rsidRPr="008C6F44">
              <w:rPr>
                <w:rFonts w:ascii="Arial" w:eastAsia="Calibri" w:hAnsi="Arial" w:cs="Arial"/>
                <w:bCs/>
              </w:rPr>
              <w:t xml:space="preserve">ale </w:t>
            </w:r>
            <w:r w:rsidRPr="008C6F44">
              <w:rPr>
                <w:rFonts w:ascii="Arial" w:eastAsia="Calibri" w:hAnsi="Arial" w:cs="Arial"/>
                <w:bCs/>
              </w:rPr>
              <w:t xml:space="preserve">wraz z ewentualnym wyposażeniem </w:t>
            </w:r>
            <w:r w:rsidR="00C46E70">
              <w:rPr>
                <w:rFonts w:ascii="Arial" w:eastAsia="Calibri" w:hAnsi="Arial" w:cs="Arial"/>
                <w:bCs/>
              </w:rPr>
              <w:t xml:space="preserve">wliczającym się w koszt udostępnienia, </w:t>
            </w:r>
            <w:r w:rsidRPr="008C6F44">
              <w:rPr>
                <w:rFonts w:ascii="Arial" w:eastAsia="Calibri" w:hAnsi="Arial" w:cs="Arial"/>
                <w:bCs/>
              </w:rPr>
              <w:t>nie były uprzednio współfinansowane ze środków UE</w:t>
            </w:r>
            <w:r w:rsidR="00C46E70">
              <w:rPr>
                <w:rFonts w:ascii="Arial" w:eastAsia="Calibri" w:hAnsi="Arial" w:cs="Arial"/>
                <w:bCs/>
              </w:rPr>
              <w:t>”.</w:t>
            </w:r>
          </w:p>
          <w:p w14:paraId="3617DAA1" w14:textId="7D2B61D2" w:rsidR="008C6F44" w:rsidRPr="000451CE" w:rsidRDefault="007A1981" w:rsidP="000451CE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7A1981">
              <w:rPr>
                <w:rFonts w:ascii="Arial" w:eastAsia="Calibri" w:hAnsi="Arial" w:cs="Arial"/>
                <w:bCs/>
              </w:rPr>
              <w:t>W przypadku</w:t>
            </w:r>
            <w:r w:rsidR="00C46E70">
              <w:rPr>
                <w:rFonts w:ascii="Arial" w:eastAsia="Calibri" w:hAnsi="Arial" w:cs="Arial"/>
                <w:bCs/>
              </w:rPr>
              <w:t>,</w:t>
            </w:r>
            <w:r w:rsidRPr="007A1981">
              <w:rPr>
                <w:rFonts w:ascii="Arial" w:eastAsia="Calibri" w:hAnsi="Arial" w:cs="Arial"/>
                <w:bCs/>
              </w:rPr>
              <w:t xml:space="preserve"> gdy w ramach wkładu własnego niepieniężnego </w:t>
            </w:r>
            <w:r w:rsidR="00C46E70">
              <w:rPr>
                <w:rFonts w:ascii="Arial" w:eastAsia="Calibri" w:hAnsi="Arial" w:cs="Arial"/>
                <w:bCs/>
              </w:rPr>
              <w:t xml:space="preserve">planujesz koszt udostępnienia  w </w:t>
            </w:r>
            <w:r w:rsidRPr="007A1981">
              <w:rPr>
                <w:rFonts w:ascii="Arial" w:eastAsia="Calibri" w:hAnsi="Arial" w:cs="Arial"/>
                <w:bCs/>
              </w:rPr>
              <w:t>wyższej</w:t>
            </w:r>
            <w:r w:rsidR="00C46E70">
              <w:rPr>
                <w:rFonts w:ascii="Arial" w:eastAsia="Calibri" w:hAnsi="Arial" w:cs="Arial"/>
                <w:bCs/>
              </w:rPr>
              <w:t xml:space="preserve"> kwocie</w:t>
            </w:r>
            <w:r w:rsidRPr="007A1981">
              <w:rPr>
                <w:rFonts w:ascii="Arial" w:eastAsia="Calibri" w:hAnsi="Arial" w:cs="Arial"/>
                <w:bCs/>
              </w:rPr>
              <w:t xml:space="preserve"> – jest to możliwe, o ile udostępniana sala będzie posiadała wyższe parametry (np. dodatkowy funkcjonalny metraż, ponadpodstawowy rodzaj wyposażenia) oraz przedstawi</w:t>
            </w:r>
            <w:r>
              <w:rPr>
                <w:rFonts w:ascii="Arial" w:eastAsia="Calibri" w:hAnsi="Arial" w:cs="Arial"/>
                <w:bCs/>
              </w:rPr>
              <w:t>sz</w:t>
            </w:r>
            <w:r w:rsidRPr="007A1981">
              <w:rPr>
                <w:rFonts w:ascii="Arial" w:eastAsia="Calibri" w:hAnsi="Arial" w:cs="Arial"/>
                <w:bCs/>
              </w:rPr>
              <w:t xml:space="preserve"> we wniosku o dofinansowanie projektu wyjaśnienie/ metodologię oraz w (przypadku szkoły publicznej) wskaże</w:t>
            </w:r>
            <w:r>
              <w:rPr>
                <w:rFonts w:ascii="Arial" w:eastAsia="Calibri" w:hAnsi="Arial" w:cs="Arial"/>
                <w:bCs/>
              </w:rPr>
              <w:t>sz</w:t>
            </w:r>
            <w:r w:rsidRPr="007A1981">
              <w:rPr>
                <w:rFonts w:ascii="Arial" w:eastAsia="Calibri" w:hAnsi="Arial" w:cs="Arial"/>
                <w:bCs/>
              </w:rPr>
              <w:t xml:space="preserve"> właściwy </w:t>
            </w:r>
            <w:r w:rsidRPr="007A1981">
              <w:rPr>
                <w:rFonts w:ascii="Arial" w:eastAsia="Calibri" w:hAnsi="Arial" w:cs="Arial"/>
                <w:bCs/>
              </w:rPr>
              <w:lastRenderedPageBreak/>
              <w:t>dokument, na podstawie którego zatwierdzono  stawkę (np. uchwała rady powiatu, zarządzenie dyrektora szkoły).</w:t>
            </w:r>
            <w:r w:rsidR="008C6F44" w:rsidRPr="008C6F44">
              <w:rPr>
                <w:rFonts w:ascii="Arial" w:eastAsia="Calibri" w:hAnsi="Arial" w:cs="Arial"/>
                <w:bCs/>
              </w:rPr>
              <w:t xml:space="preserve">   </w:t>
            </w:r>
          </w:p>
        </w:tc>
      </w:tr>
      <w:tr w:rsidR="005E7E03" w:rsidRPr="008C776F" w14:paraId="45FBBC56" w14:textId="77777777" w:rsidTr="005E7E03">
        <w:trPr>
          <w:trHeight w:val="1191"/>
        </w:trPr>
        <w:tc>
          <w:tcPr>
            <w:tcW w:w="709" w:type="dxa"/>
          </w:tcPr>
          <w:p w14:paraId="1136C0A2" w14:textId="389F01A5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5</w:t>
            </w:r>
          </w:p>
        </w:tc>
        <w:tc>
          <w:tcPr>
            <w:tcW w:w="2977" w:type="dxa"/>
          </w:tcPr>
          <w:p w14:paraId="7C88C962" w14:textId="77777777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Laptop</w:t>
            </w:r>
          </w:p>
        </w:tc>
        <w:tc>
          <w:tcPr>
            <w:tcW w:w="2268" w:type="dxa"/>
          </w:tcPr>
          <w:p w14:paraId="26A2C032" w14:textId="662008E3" w:rsidR="005E7E03" w:rsidRPr="001B7673" w:rsidRDefault="003D0572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3D0572">
              <w:rPr>
                <w:rFonts w:ascii="Arial" w:hAnsi="Arial" w:cs="Arial"/>
              </w:rPr>
              <w:t>4 000 zł/sztuka</w:t>
            </w:r>
          </w:p>
        </w:tc>
        <w:tc>
          <w:tcPr>
            <w:tcW w:w="9355" w:type="dxa"/>
          </w:tcPr>
          <w:p w14:paraId="387BF7E4" w14:textId="4B264B8D" w:rsidR="00EB5F2C" w:rsidRDefault="00EB5F2C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wydatek kwalifikowalny w przypadku, gdy jest uzasadniony specyfiką realizowanego projektu i potrzebami grupy docelowej;</w:t>
            </w:r>
          </w:p>
          <w:p w14:paraId="3BA39A4C" w14:textId="31C7A13B" w:rsidR="00EB5F2C" w:rsidRDefault="00EB5F2C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wydatek kwalifikowalny, w </w:t>
            </w:r>
            <w:r w:rsidR="00CD6CF0">
              <w:rPr>
                <w:rFonts w:ascii="Arial" w:hAnsi="Arial" w:cs="Arial"/>
              </w:rPr>
              <w:t>przypadku,</w:t>
            </w:r>
            <w:r>
              <w:rPr>
                <w:rFonts w:ascii="Arial" w:hAnsi="Arial" w:cs="Arial"/>
              </w:rPr>
              <w:t xml:space="preserve"> gdy wnioskodawca nie posiada wystarczającego zaplecza technicznego do udzielania wsparcia uczestnikom projektu;</w:t>
            </w:r>
          </w:p>
          <w:p w14:paraId="2791C707" w14:textId="6C3740B4" w:rsidR="00EB5F2C" w:rsidRDefault="00EB5F2C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E18AE">
              <w:rPr>
                <w:rFonts w:ascii="Arial" w:hAnsi="Arial" w:cs="Arial"/>
              </w:rPr>
              <w:t>minimalne</w:t>
            </w:r>
            <w:r>
              <w:rPr>
                <w:rFonts w:ascii="Arial" w:hAnsi="Arial" w:cs="Arial"/>
              </w:rPr>
              <w:t xml:space="preserve"> parametry:</w:t>
            </w:r>
          </w:p>
          <w:p w14:paraId="1004DEBD" w14:textId="3BD6E819" w:rsidR="00EB5F2C" w:rsidRP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przekątna ekranu: 15,6 cala</w:t>
            </w:r>
            <w:r w:rsidR="00C0268A">
              <w:rPr>
                <w:rFonts w:ascii="Arial" w:hAnsi="Arial" w:cs="Arial"/>
              </w:rPr>
              <w:t>,</w:t>
            </w:r>
          </w:p>
          <w:p w14:paraId="25E1A7DE" w14:textId="020B74CD" w:rsidR="00EB5F2C" w:rsidRP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 xml:space="preserve">procesor </w:t>
            </w:r>
            <w:r w:rsidR="00C077CB">
              <w:rPr>
                <w:rFonts w:ascii="Arial" w:hAnsi="Arial" w:cs="Arial"/>
              </w:rPr>
              <w:t xml:space="preserve">typu </w:t>
            </w:r>
            <w:r w:rsidRPr="00EB5F2C">
              <w:rPr>
                <w:rFonts w:ascii="Arial" w:hAnsi="Arial" w:cs="Arial"/>
              </w:rPr>
              <w:t>Intel Core i5</w:t>
            </w:r>
            <w:r w:rsidR="00C0268A">
              <w:rPr>
                <w:rFonts w:ascii="Arial" w:hAnsi="Arial" w:cs="Arial"/>
              </w:rPr>
              <w:t>,</w:t>
            </w:r>
          </w:p>
          <w:p w14:paraId="5CF1B3C2" w14:textId="2347555B" w:rsidR="00EB5F2C" w:rsidRP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pamięć RAM: minimum 8GB, optymalnie 16GB (z możliwością rozbudowy do 32GB)</w:t>
            </w:r>
            <w:r w:rsidR="00C0268A">
              <w:rPr>
                <w:rFonts w:ascii="Arial" w:hAnsi="Arial" w:cs="Arial"/>
              </w:rPr>
              <w:t>,</w:t>
            </w:r>
          </w:p>
          <w:p w14:paraId="3F89F796" w14:textId="24623F65" w:rsidR="00EB5F2C" w:rsidRP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dysk SSD, minimum 256 GB</w:t>
            </w:r>
            <w:r w:rsidR="00C0268A">
              <w:rPr>
                <w:rFonts w:ascii="Arial" w:hAnsi="Arial" w:cs="Arial"/>
              </w:rPr>
              <w:t>,</w:t>
            </w:r>
          </w:p>
          <w:p w14:paraId="2AEC14BA" w14:textId="611F2DC0" w:rsidR="00EB5F2C" w:rsidRPr="00884A85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884A85">
              <w:rPr>
                <w:rFonts w:ascii="Arial" w:hAnsi="Arial" w:cs="Arial"/>
                <w:lang w:val="en-US"/>
              </w:rPr>
              <w:t xml:space="preserve">system operacyjny: </w:t>
            </w:r>
            <w:r w:rsidR="00C077CB">
              <w:rPr>
                <w:rFonts w:ascii="Arial" w:hAnsi="Arial" w:cs="Arial"/>
                <w:lang w:val="en-US"/>
              </w:rPr>
              <w:t xml:space="preserve">typu </w:t>
            </w:r>
            <w:r w:rsidRPr="00884A85">
              <w:rPr>
                <w:rFonts w:ascii="Arial" w:hAnsi="Arial" w:cs="Arial"/>
                <w:lang w:val="en-US"/>
              </w:rPr>
              <w:t>Windows 10 Professional (lub Microsoft Windows 11 64 bit Professional)</w:t>
            </w:r>
            <w:r w:rsidR="00C0268A">
              <w:rPr>
                <w:rFonts w:ascii="Arial" w:hAnsi="Arial" w:cs="Arial"/>
                <w:lang w:val="en-US"/>
              </w:rPr>
              <w:t>,</w:t>
            </w:r>
          </w:p>
          <w:p w14:paraId="3DE3F83D" w14:textId="51563066" w:rsidR="00EB5F2C" w:rsidRP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karta graficzna: zintegrowana z procesorem</w:t>
            </w:r>
            <w:r w:rsidR="00C0268A">
              <w:rPr>
                <w:rFonts w:ascii="Arial" w:hAnsi="Arial" w:cs="Arial"/>
              </w:rPr>
              <w:t>,</w:t>
            </w:r>
          </w:p>
          <w:p w14:paraId="6DB71FBD" w14:textId="728B90CB" w:rsidR="00EB5F2C" w:rsidRP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wbudowane porty i złącza: HDMI, RJ-45, USB 3.1, USB 3.1 TYP-C, USB 2.0</w:t>
            </w:r>
            <w:r w:rsidR="00C0268A">
              <w:rPr>
                <w:rFonts w:ascii="Arial" w:hAnsi="Arial" w:cs="Arial"/>
              </w:rPr>
              <w:t>,</w:t>
            </w:r>
          </w:p>
          <w:p w14:paraId="0F5F51A2" w14:textId="6F3EB07B" w:rsidR="00EB5F2C" w:rsidRDefault="00EB5F2C" w:rsidP="00EB5F2C">
            <w:pPr>
              <w:pStyle w:val="Default"/>
              <w:numPr>
                <w:ilvl w:val="0"/>
                <w:numId w:val="6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czytnik kart microSD, 1 port audio typu combo (słuchawki i mikrofon)</w:t>
            </w:r>
            <w:r w:rsidR="00C0268A">
              <w:rPr>
                <w:rFonts w:ascii="Arial" w:hAnsi="Arial" w:cs="Arial"/>
              </w:rPr>
              <w:t>,</w:t>
            </w:r>
          </w:p>
          <w:p w14:paraId="4CB400ED" w14:textId="31A3250C" w:rsidR="00EB5F2C" w:rsidRPr="00EB5F2C" w:rsidRDefault="00C0268A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Jeżeli </w:t>
            </w:r>
            <w:r w:rsidR="00634D2A">
              <w:rPr>
                <w:rFonts w:ascii="Arial" w:hAnsi="Arial" w:cs="Arial"/>
              </w:rPr>
              <w:t xml:space="preserve">w </w:t>
            </w:r>
            <w:r>
              <w:rPr>
                <w:rFonts w:ascii="Arial" w:hAnsi="Arial" w:cs="Arial"/>
              </w:rPr>
              <w:t xml:space="preserve">budżecie </w:t>
            </w:r>
            <w:r w:rsidR="00634D2A">
              <w:rPr>
                <w:rFonts w:ascii="Arial" w:hAnsi="Arial" w:cs="Arial"/>
              </w:rPr>
              <w:t xml:space="preserve">projektu </w:t>
            </w:r>
            <w:r>
              <w:rPr>
                <w:rFonts w:ascii="Arial" w:hAnsi="Arial" w:cs="Arial"/>
              </w:rPr>
              <w:t>zaplanujesz</w:t>
            </w:r>
            <w:r w:rsidR="00CD6CF0">
              <w:rPr>
                <w:rFonts w:ascii="Arial" w:hAnsi="Arial" w:cs="Arial"/>
              </w:rPr>
              <w:t xml:space="preserve"> wyższy koszt </w:t>
            </w:r>
            <w:r w:rsidR="00634D2A">
              <w:rPr>
                <w:rFonts w:ascii="Arial" w:hAnsi="Arial" w:cs="Arial"/>
              </w:rPr>
              <w:t xml:space="preserve">przedstaw w uzasadnieniu stosowne wyjaśnienie oraz podaj </w:t>
            </w:r>
            <w:r w:rsidR="00CD6CF0">
              <w:rPr>
                <w:rFonts w:ascii="Arial" w:hAnsi="Arial" w:cs="Arial"/>
              </w:rPr>
              <w:t>parametry sprzętu.</w:t>
            </w:r>
          </w:p>
        </w:tc>
      </w:tr>
      <w:tr w:rsidR="005E7E03" w:rsidRPr="008C776F" w14:paraId="47233B52" w14:textId="77777777" w:rsidTr="005E7E03">
        <w:trPr>
          <w:trHeight w:val="557"/>
        </w:trPr>
        <w:tc>
          <w:tcPr>
            <w:tcW w:w="709" w:type="dxa"/>
          </w:tcPr>
          <w:p w14:paraId="6574FD2A" w14:textId="22A840CC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977" w:type="dxa"/>
          </w:tcPr>
          <w:p w14:paraId="542130DD" w14:textId="77777777" w:rsidR="005E7E03" w:rsidRPr="008C776F" w:rsidRDefault="005E7E03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Tablica interaktywna</w:t>
            </w:r>
          </w:p>
        </w:tc>
        <w:tc>
          <w:tcPr>
            <w:tcW w:w="2268" w:type="dxa"/>
          </w:tcPr>
          <w:p w14:paraId="185C6AC0" w14:textId="3F394E5D" w:rsidR="005E7E03" w:rsidRPr="00EB5F2C" w:rsidRDefault="003D0572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4 000 zł/sztuka</w:t>
            </w:r>
          </w:p>
        </w:tc>
        <w:tc>
          <w:tcPr>
            <w:tcW w:w="9355" w:type="dxa"/>
          </w:tcPr>
          <w:p w14:paraId="6C966019" w14:textId="77777777" w:rsidR="00EB5F2C" w:rsidRPr="00EB5F2C" w:rsidRDefault="00EB5F2C" w:rsidP="00EB5F2C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 w przypadku, gdy jest uzasadniony specyfiką realizowanego projektu i potrzebami grupy docelowej;</w:t>
            </w:r>
          </w:p>
          <w:p w14:paraId="5FF181B0" w14:textId="6C205834" w:rsidR="00EB5F2C" w:rsidRPr="00EB5F2C" w:rsidRDefault="00EB5F2C" w:rsidP="00EB5F2C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lastRenderedPageBreak/>
              <w:t>- wydatek kwalifikowalny, w przypadku</w:t>
            </w:r>
            <w:r w:rsidR="000A5AD3">
              <w:rPr>
                <w:rFonts w:ascii="Arial" w:eastAsia="Calibri" w:hAnsi="Arial" w:cs="Arial"/>
                <w:bCs/>
              </w:rPr>
              <w:t>,</w:t>
            </w:r>
            <w:r w:rsidRPr="00EB5F2C">
              <w:rPr>
                <w:rFonts w:ascii="Arial" w:eastAsia="Calibri" w:hAnsi="Arial" w:cs="Arial"/>
                <w:bCs/>
              </w:rPr>
              <w:t xml:space="preserve"> gdy wnioskodawca nie posiada wystarczającego zaplecza technicznego do udzielania wsparcia uczestnikom projektu;</w:t>
            </w:r>
          </w:p>
          <w:p w14:paraId="136D5295" w14:textId="5B1A9065" w:rsidR="005E7E03" w:rsidRPr="00EB5F2C" w:rsidRDefault="00EB5F2C" w:rsidP="00EB5F2C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- wydatek kwalifikowalny, o ile posiada </w:t>
            </w:r>
            <w:r w:rsidR="004E18AE">
              <w:rPr>
                <w:rFonts w:ascii="Arial" w:eastAsia="Calibri" w:hAnsi="Arial" w:cs="Arial"/>
                <w:bCs/>
              </w:rPr>
              <w:t>minimalne</w:t>
            </w:r>
            <w:r w:rsidRPr="00EB5F2C">
              <w:rPr>
                <w:rFonts w:ascii="Arial" w:eastAsia="Calibri" w:hAnsi="Arial" w:cs="Arial"/>
                <w:bCs/>
              </w:rPr>
              <w:t xml:space="preserve"> parametry:</w:t>
            </w:r>
          </w:p>
          <w:p w14:paraId="5614CCB1" w14:textId="3BB627A9" w:rsidR="00EB5F2C" w:rsidRP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technologia podczerwień (IR)</w:t>
            </w:r>
          </w:p>
          <w:p w14:paraId="76FD7EAF" w14:textId="561C5B28" w:rsidR="00EB5F2C" w:rsidRP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powierzchnia suchościeralna</w:t>
            </w:r>
          </w:p>
          <w:p w14:paraId="75F1FE5A" w14:textId="18E1E26D" w:rsidR="00EB5F2C" w:rsidRP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przekątna 75 - 80 cali</w:t>
            </w:r>
          </w:p>
          <w:p w14:paraId="5FB7A96C" w14:textId="2CB841B8" w:rsidR="00EB5F2C" w:rsidRP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rozdzielczość 4K</w:t>
            </w:r>
          </w:p>
          <w:p w14:paraId="23EB6F46" w14:textId="58AFA53E" w:rsidR="00EB5F2C" w:rsidRP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wbudowany system </w:t>
            </w:r>
            <w:r w:rsidR="00C077CB">
              <w:rPr>
                <w:rFonts w:ascii="Arial" w:eastAsia="Calibri" w:hAnsi="Arial" w:cs="Arial"/>
                <w:bCs/>
              </w:rPr>
              <w:t xml:space="preserve">typu </w:t>
            </w:r>
            <w:r w:rsidRPr="00EB5F2C">
              <w:rPr>
                <w:rFonts w:ascii="Arial" w:eastAsia="Calibri" w:hAnsi="Arial" w:cs="Arial"/>
                <w:bCs/>
              </w:rPr>
              <w:t>Android</w:t>
            </w:r>
          </w:p>
          <w:p w14:paraId="1A189E82" w14:textId="1CF94B13" w:rsidR="00EB5F2C" w:rsidRP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technologia dotyku IR</w:t>
            </w:r>
          </w:p>
          <w:p w14:paraId="164986FB" w14:textId="029B2C31" w:rsidR="00EB5F2C" w:rsidRDefault="00EB5F2C" w:rsidP="00EB5F2C">
            <w:pPr>
              <w:pStyle w:val="Defaul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kompatybilny z </w:t>
            </w:r>
            <w:r w:rsidR="00C077CB">
              <w:rPr>
                <w:rFonts w:ascii="Arial" w:eastAsia="Calibri" w:hAnsi="Arial" w:cs="Arial"/>
                <w:bCs/>
              </w:rPr>
              <w:t xml:space="preserve">aplikacją typu </w:t>
            </w:r>
            <w:r w:rsidRPr="00EB5F2C">
              <w:rPr>
                <w:rFonts w:ascii="Arial" w:eastAsia="Calibri" w:hAnsi="Arial" w:cs="Arial"/>
                <w:bCs/>
              </w:rPr>
              <w:t>Windows Ink</w:t>
            </w:r>
          </w:p>
          <w:p w14:paraId="2C7800C6" w14:textId="6EFE8F04" w:rsidR="0025218C" w:rsidRPr="00EB5F2C" w:rsidRDefault="0025218C" w:rsidP="0025218C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25218C">
              <w:rPr>
                <w:rFonts w:ascii="Arial" w:eastAsia="Calibri" w:hAnsi="Arial" w:cs="Arial"/>
                <w:bCs/>
              </w:rPr>
              <w:t xml:space="preserve">Jeżeli w budżecie projektu zaplanujesz </w:t>
            </w:r>
            <w:r w:rsidR="00CD6CF0">
              <w:rPr>
                <w:rFonts w:ascii="Arial" w:eastAsia="Calibri" w:hAnsi="Arial" w:cs="Arial"/>
                <w:bCs/>
              </w:rPr>
              <w:t xml:space="preserve">wyższy koszt </w:t>
            </w:r>
            <w:r w:rsidRPr="0025218C">
              <w:rPr>
                <w:rFonts w:ascii="Arial" w:eastAsia="Calibri" w:hAnsi="Arial" w:cs="Arial"/>
                <w:bCs/>
              </w:rPr>
              <w:t xml:space="preserve">przedstaw w uzasadnieniu stosowne wyjaśnienie oraz podaj parametry </w:t>
            </w:r>
            <w:r w:rsidR="00CD6CF0">
              <w:rPr>
                <w:rFonts w:ascii="Arial" w:eastAsia="Calibri" w:hAnsi="Arial" w:cs="Arial"/>
                <w:bCs/>
              </w:rPr>
              <w:t>sprzętu.</w:t>
            </w:r>
          </w:p>
        </w:tc>
      </w:tr>
      <w:tr w:rsidR="00D30A05" w:rsidRPr="008C776F" w14:paraId="0C003F90" w14:textId="77777777" w:rsidTr="005E7E03">
        <w:trPr>
          <w:trHeight w:val="557"/>
        </w:trPr>
        <w:tc>
          <w:tcPr>
            <w:tcW w:w="709" w:type="dxa"/>
          </w:tcPr>
          <w:p w14:paraId="4DFCCBE1" w14:textId="33C8523D" w:rsidR="00D30A05" w:rsidRDefault="00D30A05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7</w:t>
            </w:r>
          </w:p>
        </w:tc>
        <w:tc>
          <w:tcPr>
            <w:tcW w:w="2977" w:type="dxa"/>
          </w:tcPr>
          <w:p w14:paraId="762662B5" w14:textId="28D780C3" w:rsidR="00D30A05" w:rsidRDefault="00D30A05" w:rsidP="003B2541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Monitory interaktywne</w:t>
            </w:r>
          </w:p>
        </w:tc>
        <w:tc>
          <w:tcPr>
            <w:tcW w:w="2268" w:type="dxa"/>
          </w:tcPr>
          <w:p w14:paraId="39A5B024" w14:textId="64121DD0" w:rsidR="00D30A05" w:rsidRPr="00EB5F2C" w:rsidRDefault="003D0572" w:rsidP="003B254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10 000 zł/sztuka</w:t>
            </w:r>
          </w:p>
        </w:tc>
        <w:tc>
          <w:tcPr>
            <w:tcW w:w="9355" w:type="dxa"/>
          </w:tcPr>
          <w:p w14:paraId="0B59843B" w14:textId="77777777" w:rsidR="00EB5F2C" w:rsidRPr="00EB5F2C" w:rsidRDefault="00EB5F2C" w:rsidP="00EB5F2C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 w przypadku, gdy jest uzasadniony specyfiką realizowanego projektu i potrzebami grupy docelowej;</w:t>
            </w:r>
          </w:p>
          <w:p w14:paraId="0432727A" w14:textId="5DB88C24" w:rsidR="00EB5F2C" w:rsidRPr="00EB5F2C" w:rsidRDefault="00EB5F2C" w:rsidP="00EB5F2C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kwalifikowalny, w przypadku</w:t>
            </w:r>
            <w:r w:rsidR="000A5AD3">
              <w:rPr>
                <w:rFonts w:ascii="Arial" w:eastAsia="Calibri" w:hAnsi="Arial" w:cs="Arial"/>
                <w:bCs/>
              </w:rPr>
              <w:t>,</w:t>
            </w:r>
            <w:r w:rsidRPr="00EB5F2C">
              <w:rPr>
                <w:rFonts w:ascii="Arial" w:eastAsia="Calibri" w:hAnsi="Arial" w:cs="Arial"/>
                <w:bCs/>
              </w:rPr>
              <w:t xml:space="preserve"> gdy wnioskodawca nie posiada wystarczającego zaplecza technicznego do udzielania wsparcia uczestnikom projektu;</w:t>
            </w:r>
          </w:p>
          <w:p w14:paraId="5FE78991" w14:textId="5FF4CFA2" w:rsidR="00D30A05" w:rsidRPr="00EB5F2C" w:rsidRDefault="00EB5F2C" w:rsidP="00EB5F2C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- wydatek kwalifikowalny, o ile posiada </w:t>
            </w:r>
            <w:r w:rsidR="004E18AE">
              <w:rPr>
                <w:rFonts w:ascii="Arial" w:eastAsia="Calibri" w:hAnsi="Arial" w:cs="Arial"/>
                <w:bCs/>
              </w:rPr>
              <w:t>minimalne</w:t>
            </w:r>
            <w:r w:rsidRPr="00EB5F2C">
              <w:rPr>
                <w:rFonts w:ascii="Arial" w:eastAsia="Calibri" w:hAnsi="Arial" w:cs="Arial"/>
                <w:bCs/>
              </w:rPr>
              <w:t xml:space="preserve"> parametry:</w:t>
            </w:r>
          </w:p>
          <w:p w14:paraId="67F685F2" w14:textId="0D6C229A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przekątna ekranu: 75 cali</w:t>
            </w:r>
          </w:p>
          <w:p w14:paraId="777D798A" w14:textId="08781908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proporcja obrazu: 16:9</w:t>
            </w:r>
          </w:p>
          <w:p w14:paraId="23ACA12A" w14:textId="02650C65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rozdzielczość ekranu: 4K/Ultra HD</w:t>
            </w:r>
          </w:p>
          <w:p w14:paraId="30AF8FD1" w14:textId="799932EA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podświetlenie DLED,</w:t>
            </w:r>
          </w:p>
          <w:p w14:paraId="5A2D0A4F" w14:textId="05432C02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lastRenderedPageBreak/>
              <w:t xml:space="preserve"> kąt widzenia: 178 stopni</w:t>
            </w:r>
          </w:p>
          <w:p w14:paraId="0CF15A2F" w14:textId="7CFBE99E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2 procesory,</w:t>
            </w:r>
          </w:p>
          <w:p w14:paraId="221D7C9E" w14:textId="132712A4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wbudowany system </w:t>
            </w:r>
            <w:r w:rsidR="00C077CB">
              <w:rPr>
                <w:rFonts w:ascii="Arial" w:eastAsia="Calibri" w:hAnsi="Arial" w:cs="Arial"/>
                <w:bCs/>
              </w:rPr>
              <w:t xml:space="preserve">typu </w:t>
            </w:r>
            <w:r w:rsidRPr="00EB5F2C">
              <w:rPr>
                <w:rFonts w:ascii="Arial" w:eastAsia="Calibri" w:hAnsi="Arial" w:cs="Arial"/>
                <w:bCs/>
              </w:rPr>
              <w:t>Android</w:t>
            </w:r>
          </w:p>
          <w:p w14:paraId="60426E12" w14:textId="5B7560F7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pamięć operacyjna: 8GB (pamięć na dane: 160 GB)</w:t>
            </w:r>
          </w:p>
          <w:p w14:paraId="6F859CFA" w14:textId="4115D612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żywotność matrycy: 50 000 godzin</w:t>
            </w:r>
          </w:p>
          <w:p w14:paraId="73E406FF" w14:textId="7DC2516B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karta dźwiękowa HD audio</w:t>
            </w:r>
          </w:p>
          <w:p w14:paraId="0DED5F4C" w14:textId="22BA70C1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karta sieciowa</w:t>
            </w:r>
          </w:p>
          <w:p w14:paraId="666DA76C" w14:textId="658471C1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ekran dotykowy</w:t>
            </w:r>
          </w:p>
          <w:p w14:paraId="17BCB8A6" w14:textId="250CEA8F" w:rsidR="00EB5F2C" w:rsidRP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wyprodukowany zgodnie z normami ISO 9001 oraz ISO 14001</w:t>
            </w:r>
          </w:p>
          <w:p w14:paraId="39E7FC52" w14:textId="77777777" w:rsidR="00EB5F2C" w:rsidRDefault="00EB5F2C" w:rsidP="00EB5F2C">
            <w:pPr>
              <w:pStyle w:val="Default"/>
              <w:numPr>
                <w:ilvl w:val="0"/>
                <w:numId w:val="8"/>
              </w:numPr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łączność: Wifi, Lan</w:t>
            </w:r>
          </w:p>
          <w:p w14:paraId="24632E9F" w14:textId="4745B074" w:rsidR="0025218C" w:rsidRPr="00EB5F2C" w:rsidRDefault="00A04874" w:rsidP="0025218C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 w:cs="Arial"/>
              </w:rPr>
              <w:t>Jeżeli w budżecie projektu zaplanujesz wyższy koszt przedstaw w uzasadnieniu stosowne wyjaśnienie oraz podaj parametry sprzętu.</w:t>
            </w:r>
          </w:p>
        </w:tc>
      </w:tr>
    </w:tbl>
    <w:p w14:paraId="278DE33E" w14:textId="77777777" w:rsidR="00515A47" w:rsidRDefault="00515A47" w:rsidP="006D164D">
      <w:pPr>
        <w:rPr>
          <w:rFonts w:ascii="Arial" w:hAnsi="Arial" w:cs="Arial"/>
          <w:sz w:val="24"/>
          <w:szCs w:val="24"/>
        </w:rPr>
      </w:pPr>
    </w:p>
    <w:bookmarkEnd w:id="0"/>
    <w:p w14:paraId="5DAFCD1A" w14:textId="77777777" w:rsidR="00F72A6B" w:rsidRPr="00F72A6B" w:rsidRDefault="00F72A6B" w:rsidP="00F72A6B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3C5C5415" w14:textId="77777777" w:rsidR="00F72A6B" w:rsidRPr="00F72A6B" w:rsidRDefault="00F72A6B" w:rsidP="00F72A6B">
      <w:pPr>
        <w:rPr>
          <w:rFonts w:ascii="Arial" w:hAnsi="Arial" w:cs="Arial"/>
          <w:b/>
          <w:bCs/>
          <w:sz w:val="24"/>
          <w:szCs w:val="24"/>
        </w:rPr>
      </w:pPr>
      <w:r w:rsidRPr="00F72A6B">
        <w:rPr>
          <w:rFonts w:ascii="Arial" w:hAnsi="Arial" w:cs="Arial"/>
          <w:b/>
          <w:bCs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F72A6B" w:rsidRPr="00F72A6B" w14:paraId="0B4D18A1" w14:textId="77777777" w:rsidTr="0081519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3D128A36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5724445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F72A6B" w:rsidRPr="00F72A6B" w14:paraId="478F50AE" w14:textId="77777777" w:rsidTr="0081519F">
        <w:trPr>
          <w:trHeight w:val="781"/>
        </w:trPr>
        <w:tc>
          <w:tcPr>
            <w:tcW w:w="5064" w:type="dxa"/>
            <w:shd w:val="clear" w:color="auto" w:fill="F2F2F2" w:themeFill="background1" w:themeFillShade="F2"/>
          </w:tcPr>
          <w:p w14:paraId="27B69841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1 Szkolenie nauczycieli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22FBBF32" w14:textId="6BAA475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2EE2A2E1" w14:textId="7C8EFBC5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F72A6B" w:rsidRPr="00F72A6B" w14:paraId="11A5A90F" w14:textId="77777777" w:rsidTr="0081519F">
        <w:tc>
          <w:tcPr>
            <w:tcW w:w="5064" w:type="dxa"/>
          </w:tcPr>
          <w:p w14:paraId="6016ECDD" w14:textId="52C575B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1.1. Szkolenie z </w:t>
            </w:r>
            <w:r>
              <w:rPr>
                <w:rFonts w:ascii="Arial" w:hAnsi="Arial" w:cs="Arial"/>
                <w:sz w:val="24"/>
                <w:szCs w:val="24"/>
              </w:rPr>
              <w:t>XXX</w:t>
            </w:r>
          </w:p>
        </w:tc>
        <w:tc>
          <w:tcPr>
            <w:tcW w:w="5961" w:type="dxa"/>
          </w:tcPr>
          <w:p w14:paraId="6A89C954" w14:textId="71B0ECF1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2967" w:type="dxa"/>
          </w:tcPr>
          <w:p w14:paraId="42FD7CB3" w14:textId="5923BEA3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F72A6B" w:rsidRPr="00F72A6B" w14:paraId="35EB2D27" w14:textId="77777777" w:rsidTr="0081519F">
        <w:tc>
          <w:tcPr>
            <w:tcW w:w="5064" w:type="dxa"/>
          </w:tcPr>
          <w:p w14:paraId="1B53699C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6A07523F" w14:textId="5F1F89DF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Kategoria kosztu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8C326F">
              <w:rPr>
                <w:rFonts w:ascii="Arial" w:hAnsi="Arial" w:cs="Arial"/>
                <w:sz w:val="24"/>
                <w:szCs w:val="24"/>
              </w:rPr>
              <w:t>K</w:t>
            </w:r>
            <w:r w:rsidR="008C326F" w:rsidRPr="008C326F">
              <w:rPr>
                <w:rFonts w:ascii="Arial" w:hAnsi="Arial" w:cs="Arial"/>
                <w:sz w:val="24"/>
                <w:szCs w:val="24"/>
              </w:rPr>
              <w:t>oszty wsparcia uczestników projektu</w:t>
            </w:r>
          </w:p>
        </w:tc>
      </w:tr>
      <w:tr w:rsidR="00F72A6B" w:rsidRPr="00F72A6B" w14:paraId="0FA952D8" w14:textId="77777777" w:rsidTr="0081519F">
        <w:tc>
          <w:tcPr>
            <w:tcW w:w="5064" w:type="dxa"/>
          </w:tcPr>
          <w:p w14:paraId="1A300B16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4025FD45" w14:textId="73E5B44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8928" w:type="dxa"/>
            <w:gridSpan w:val="2"/>
          </w:tcPr>
          <w:p w14:paraId="0C721557" w14:textId="415CC0CD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F72A6B" w:rsidRPr="00F72A6B" w14:paraId="0E947BAC" w14:textId="77777777" w:rsidTr="0081519F">
        <w:tc>
          <w:tcPr>
            <w:tcW w:w="5064" w:type="dxa"/>
          </w:tcPr>
          <w:p w14:paraId="6DDBF0B2" w14:textId="2C93B90B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Podwykonawstwo</w:t>
            </w:r>
          </w:p>
        </w:tc>
        <w:tc>
          <w:tcPr>
            <w:tcW w:w="8928" w:type="dxa"/>
            <w:gridSpan w:val="2"/>
          </w:tcPr>
          <w:p w14:paraId="29ADE0C4" w14:textId="14D2224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bookmarkEnd w:id="2"/>
    </w:tbl>
    <w:p w14:paraId="71593F5C" w14:textId="77777777" w:rsidR="00F72A6B" w:rsidRPr="00F72A6B" w:rsidRDefault="00F72A6B" w:rsidP="00F72A6B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F72A6B" w:rsidRPr="00F72A6B" w14:paraId="51DB0168" w14:textId="77777777" w:rsidTr="0081519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07E0B060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5727044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F72A6B" w:rsidRPr="00F72A6B" w14:paraId="467B2DD2" w14:textId="77777777" w:rsidTr="0081519F">
        <w:trPr>
          <w:trHeight w:val="781"/>
        </w:trPr>
        <w:tc>
          <w:tcPr>
            <w:tcW w:w="5052" w:type="dxa"/>
            <w:shd w:val="clear" w:color="auto" w:fill="F2F2F2" w:themeFill="background1" w:themeFillShade="F2"/>
          </w:tcPr>
          <w:p w14:paraId="59D1C4E7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2 Koszty pośrednie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41" w:type="dxa"/>
            <w:shd w:val="clear" w:color="auto" w:fill="F2F2F2" w:themeFill="background1" w:themeFillShade="F2"/>
          </w:tcPr>
          <w:p w14:paraId="5F7BAEC1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9" w:type="dxa"/>
            <w:shd w:val="clear" w:color="auto" w:fill="F2F2F2" w:themeFill="background1" w:themeFillShade="F2"/>
          </w:tcPr>
          <w:p w14:paraId="26EBFDFA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F72A6B" w:rsidRPr="00F72A6B" w14:paraId="097F543E" w14:textId="77777777" w:rsidTr="0081519F">
        <w:tc>
          <w:tcPr>
            <w:tcW w:w="5052" w:type="dxa"/>
          </w:tcPr>
          <w:p w14:paraId="7E99AE7F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2.1. Stawka ryczałtowa - 15% kosztów bezpośrednich</w:t>
            </w:r>
          </w:p>
        </w:tc>
        <w:tc>
          <w:tcPr>
            <w:tcW w:w="5941" w:type="dxa"/>
          </w:tcPr>
          <w:p w14:paraId="68C83CD7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9" w:type="dxa"/>
          </w:tcPr>
          <w:p w14:paraId="64D2E3F0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F72A6B" w:rsidRPr="00F72A6B" w14:paraId="7C020E8E" w14:textId="77777777" w:rsidTr="0081519F">
        <w:tc>
          <w:tcPr>
            <w:tcW w:w="5052" w:type="dxa"/>
          </w:tcPr>
          <w:p w14:paraId="74CF9122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40" w:type="dxa"/>
            <w:gridSpan w:val="2"/>
          </w:tcPr>
          <w:p w14:paraId="59FFB18C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Rodzaj ryczałtu</w:t>
            </w:r>
          </w:p>
          <w:p w14:paraId="414B2CCA" w14:textId="7777777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F72A6B" w:rsidRPr="00F72A6B" w14:paraId="20BB93A3" w14:textId="77777777" w:rsidTr="0081519F">
        <w:tc>
          <w:tcPr>
            <w:tcW w:w="5052" w:type="dxa"/>
          </w:tcPr>
          <w:p w14:paraId="75F5613B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61A01A2E" w14:textId="7777777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8940" w:type="dxa"/>
            <w:gridSpan w:val="2"/>
          </w:tcPr>
          <w:p w14:paraId="56193964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</w:tr>
      <w:bookmarkEnd w:id="3"/>
      <w:tr w:rsidR="00F72A6B" w:rsidRPr="00F72A6B" w14:paraId="2BB0F25B" w14:textId="77777777" w:rsidTr="0081519F">
        <w:tc>
          <w:tcPr>
            <w:tcW w:w="5052" w:type="dxa"/>
          </w:tcPr>
          <w:p w14:paraId="571B93AE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8940" w:type="dxa"/>
            <w:gridSpan w:val="2"/>
          </w:tcPr>
          <w:p w14:paraId="57FD4E48" w14:textId="3175DBCA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tr w:rsidR="00F72A6B" w:rsidRPr="00F72A6B" w14:paraId="5C8CE83D" w14:textId="77777777" w:rsidTr="0081519F">
        <w:trPr>
          <w:trHeight w:val="781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3E4E4A80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br/>
              <w:t>Uzasadnienia wydatków</w:t>
            </w:r>
          </w:p>
        </w:tc>
      </w:tr>
      <w:tr w:rsidR="00F72A6B" w:rsidRPr="00F72A6B" w14:paraId="03B0313F" w14:textId="77777777" w:rsidTr="0081519F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24B660E7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087EBC" w:rsidRPr="00F72A6B" w14:paraId="231DF40A" w14:textId="77777777" w:rsidTr="00087EBC">
        <w:trPr>
          <w:trHeight w:val="274"/>
        </w:trPr>
        <w:tc>
          <w:tcPr>
            <w:tcW w:w="13992" w:type="dxa"/>
            <w:gridSpan w:val="3"/>
            <w:shd w:val="clear" w:color="auto" w:fill="FFFFFF" w:themeFill="background1"/>
          </w:tcPr>
          <w:p w14:paraId="5BF8D7AF" w14:textId="77777777" w:rsidR="00087EBC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L.p </w:t>
            </w:r>
          </w:p>
          <w:p w14:paraId="03670B02" w14:textId="3C9284AE" w:rsidR="00087EBC" w:rsidRPr="00087EBC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087EBC">
              <w:rPr>
                <w:rFonts w:ascii="Arial" w:hAnsi="Arial" w:cs="Arial"/>
                <w:sz w:val="24"/>
                <w:szCs w:val="24"/>
              </w:rPr>
              <w:t>1. Zadanie 1, pozycja 1</w:t>
            </w:r>
          </w:p>
        </w:tc>
      </w:tr>
      <w:tr w:rsidR="00F72A6B" w:rsidRPr="00F72A6B" w14:paraId="2336918E" w14:textId="77777777" w:rsidTr="0081519F">
        <w:tc>
          <w:tcPr>
            <w:tcW w:w="13992" w:type="dxa"/>
            <w:gridSpan w:val="3"/>
          </w:tcPr>
          <w:p w14:paraId="0E815219" w14:textId="77777777" w:rsidR="00087EBC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</w:t>
            </w:r>
          </w:p>
          <w:p w14:paraId="46711265" w14:textId="0F8316F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 xml:space="preserve">Pozycja obejmuje organizację szkoleń dla nauczycieli z </w:t>
            </w:r>
            <w:r>
              <w:rPr>
                <w:rFonts w:ascii="Arial" w:hAnsi="Arial" w:cs="Arial"/>
                <w:sz w:val="24"/>
                <w:szCs w:val="24"/>
              </w:rPr>
              <w:t>XXX</w:t>
            </w:r>
            <w:r w:rsidR="00197FE0">
              <w:rPr>
                <w:rFonts w:ascii="Arial" w:hAnsi="Arial" w:cs="Arial"/>
                <w:sz w:val="24"/>
                <w:szCs w:val="24"/>
              </w:rPr>
              <w:t xml:space="preserve"> w formie usługi zleconej</w:t>
            </w:r>
            <w:r w:rsidR="00F716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DB7A2A" w14:textId="1E5D5CA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 xml:space="preserve">W ramach wydatku przewiduje się przeszkolenie 15 os. Zakres szkolenia zgodny z opisem zadania 1. </w:t>
            </w:r>
          </w:p>
          <w:p w14:paraId="50EA966B" w14:textId="77777777" w:rsidR="00F72A6B" w:rsidRP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Koszt udziału 1 osoby w 16 godz. szkoleniu to 650 zł.</w:t>
            </w:r>
          </w:p>
          <w:p w14:paraId="529955C5" w14:textId="0AF4ACB3" w:rsidR="00F72A6B" w:rsidRDefault="00F72A6B" w:rsidP="00F72A6B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15 os. x 650 zł = 9</w:t>
            </w:r>
            <w:r w:rsidR="00B559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 zł</w:t>
            </w:r>
            <w:r w:rsidR="00B55939">
              <w:rPr>
                <w:rFonts w:ascii="Arial" w:hAnsi="Arial" w:cs="Arial"/>
                <w:sz w:val="24"/>
                <w:szCs w:val="24"/>
              </w:rPr>
              <w:t>, w tym:</w:t>
            </w:r>
          </w:p>
          <w:p w14:paraId="1545ABDA" w14:textId="5AA86724" w:rsidR="00B55939" w:rsidRDefault="00B55939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 trenera: 9 000 zł</w:t>
            </w:r>
          </w:p>
          <w:p w14:paraId="4E8BFD35" w14:textId="504F1CE5" w:rsidR="00B55939" w:rsidRDefault="00B55939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 przerwy kawowej: 450 zł</w:t>
            </w:r>
          </w:p>
          <w:p w14:paraId="5F7C4AAB" w14:textId="2804597A" w:rsidR="00F72A6B" w:rsidRDefault="00B55939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Materiały szkoleniowe (teczka, notes, długopis, wydruk prezentacji) 300 zł</w:t>
            </w:r>
          </w:p>
          <w:p w14:paraId="1A1D6DA2" w14:textId="1263595D" w:rsidR="00087EBC" w:rsidRPr="00F72A6B" w:rsidRDefault="00087EBC" w:rsidP="00F72A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Zaplanowano 2 grupy szkoleniowe (7 osób i 8 osób)</w:t>
            </w:r>
          </w:p>
          <w:p w14:paraId="3E4975BC" w14:textId="77777777" w:rsidR="00F72A6B" w:rsidRPr="00F72A6B" w:rsidRDefault="00F72A6B" w:rsidP="00F72A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</w:tbl>
    <w:p w14:paraId="50EC90F5" w14:textId="77777777" w:rsidR="00F72A6B" w:rsidRDefault="00F72A6B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4C91FC7" w14:textId="46374205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6C70116B" w:rsidR="00686E47" w:rsidRDefault="00C060F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IZ nie zawęziła kategorii kosztów dla działania 8.</w:t>
      </w:r>
      <w:r w:rsidR="00B64179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5E5C8A">
        <w:rPr>
          <w:rFonts w:ascii="Arial" w:hAnsi="Arial" w:cs="Arial"/>
          <w:sz w:val="24"/>
          <w:szCs w:val="24"/>
        </w:rPr>
        <w:t xml:space="preserve">w SOWA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>
        <w:rPr>
          <w:rFonts w:ascii="Arial" w:hAnsi="Arial" w:cs="Arial"/>
          <w:sz w:val="24"/>
          <w:szCs w:val="24"/>
        </w:rPr>
        <w:t xml:space="preserve">Jeśli masz wątpliwości odnośnie przyporządkowania wydatku do właściwej kategorii wyślij do nas maila na adres wskazany w Regulaminie. </w:t>
      </w:r>
    </w:p>
    <w:p w14:paraId="71C18AC3" w14:textId="3266A587" w:rsidR="00D01101" w:rsidRPr="00300795" w:rsidRDefault="00D01101" w:rsidP="00D36910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Opłaty związane z udziałem uczestników w projekcie</w:t>
      </w:r>
    </w:p>
    <w:p w14:paraId="28F53C79" w14:textId="6E5A2AEC" w:rsidR="00D01101" w:rsidRPr="00301F43" w:rsidRDefault="00D01101" w:rsidP="00D011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01F43">
        <w:rPr>
          <w:rFonts w:ascii="Arial" w:hAnsi="Arial" w:cs="Arial"/>
          <w:sz w:val="24"/>
          <w:szCs w:val="24"/>
        </w:rPr>
        <w:t>ie ma możliwości</w:t>
      </w:r>
      <w:r>
        <w:rPr>
          <w:rFonts w:ascii="Arial" w:hAnsi="Arial" w:cs="Arial"/>
          <w:sz w:val="24"/>
          <w:szCs w:val="24"/>
        </w:rPr>
        <w:t xml:space="preserve"> pobierania </w:t>
      </w:r>
      <w:r w:rsidR="005E5C8A">
        <w:rPr>
          <w:rFonts w:ascii="Arial" w:hAnsi="Arial" w:cs="Arial"/>
          <w:sz w:val="24"/>
          <w:szCs w:val="24"/>
        </w:rPr>
        <w:t xml:space="preserve">w projekcie </w:t>
      </w:r>
      <w:r>
        <w:rPr>
          <w:rFonts w:ascii="Arial" w:hAnsi="Arial" w:cs="Arial"/>
          <w:sz w:val="24"/>
          <w:szCs w:val="24"/>
        </w:rPr>
        <w:t>opłat od uczestników projektu (uczniów/nauczycieli). Tym samym ww. opłaty nie mogą stanowić wkładu w projekcie.</w:t>
      </w:r>
    </w:p>
    <w:p w14:paraId="28B460D9" w14:textId="49708015" w:rsidR="00410C48" w:rsidRDefault="00410C48" w:rsidP="00410C48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Cross</w:t>
      </w:r>
      <w:r w:rsidR="00EE7488">
        <w:rPr>
          <w:rFonts w:ascii="Arial" w:hAnsi="Arial" w:cs="Arial"/>
          <w:b/>
          <w:bCs/>
          <w:color w:val="0070C0"/>
          <w:sz w:val="24"/>
          <w:szCs w:val="24"/>
        </w:rPr>
        <w:t>-</w:t>
      </w:r>
      <w:r>
        <w:rPr>
          <w:rFonts w:ascii="Arial" w:hAnsi="Arial" w:cs="Arial"/>
          <w:b/>
          <w:bCs/>
          <w:color w:val="0070C0"/>
          <w:sz w:val="24"/>
          <w:szCs w:val="24"/>
        </w:rPr>
        <w:t>financing</w:t>
      </w:r>
    </w:p>
    <w:p w14:paraId="2C0626C6" w14:textId="13964F5F" w:rsidR="00092EE5" w:rsidRPr="00092EE5" w:rsidRDefault="00092EE5" w:rsidP="00E03C99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W przypadku projektów EFS</w:t>
      </w:r>
      <w:r w:rsidR="00C91FEC">
        <w:rPr>
          <w:rFonts w:ascii="Arial" w:hAnsi="Arial" w:cs="Arial"/>
          <w:sz w:val="24"/>
          <w:szCs w:val="24"/>
        </w:rPr>
        <w:t>+</w:t>
      </w:r>
      <w:r w:rsidRPr="00092EE5">
        <w:rPr>
          <w:rFonts w:ascii="Arial" w:hAnsi="Arial" w:cs="Arial"/>
          <w:sz w:val="24"/>
          <w:szCs w:val="24"/>
        </w:rPr>
        <w:t xml:space="preserve"> cross-financing może dotyczyć wyłącznie:</w:t>
      </w:r>
    </w:p>
    <w:p w14:paraId="030A5499" w14:textId="409A0941" w:rsidR="00092EE5" w:rsidRPr="00092EE5" w:rsidRDefault="00092EE5" w:rsidP="00E03C99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a)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zakupu </w:t>
      </w:r>
      <w:r w:rsidR="00C91FEC">
        <w:rPr>
          <w:rFonts w:ascii="Arial" w:hAnsi="Arial" w:cs="Arial"/>
          <w:sz w:val="24"/>
          <w:szCs w:val="24"/>
        </w:rPr>
        <w:t xml:space="preserve">gruntu i </w:t>
      </w:r>
      <w:r w:rsidRPr="00092EE5">
        <w:rPr>
          <w:rFonts w:ascii="Arial" w:hAnsi="Arial" w:cs="Arial"/>
          <w:sz w:val="24"/>
          <w:szCs w:val="24"/>
        </w:rPr>
        <w:t>nieruchomości,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 xml:space="preserve">o ile warunki z podrozdziału </w:t>
      </w:r>
      <w:r w:rsidR="00B17DF5">
        <w:rPr>
          <w:rFonts w:ascii="Arial" w:hAnsi="Arial" w:cs="Arial"/>
          <w:sz w:val="24"/>
          <w:szCs w:val="24"/>
        </w:rPr>
        <w:t xml:space="preserve">nr </w:t>
      </w:r>
      <w:r w:rsidR="00B17DF5" w:rsidRPr="00B17DF5">
        <w:rPr>
          <w:rFonts w:ascii="Arial" w:hAnsi="Arial" w:cs="Arial"/>
          <w:sz w:val="24"/>
          <w:szCs w:val="24"/>
        </w:rPr>
        <w:t>3.4 Wytyczn</w:t>
      </w:r>
      <w:r w:rsidR="00B17DF5">
        <w:rPr>
          <w:rFonts w:ascii="Arial" w:hAnsi="Arial" w:cs="Arial"/>
          <w:sz w:val="24"/>
          <w:szCs w:val="24"/>
        </w:rPr>
        <w:t>ych</w:t>
      </w:r>
      <w:r w:rsidR="00B17DF5" w:rsidRPr="00B17DF5">
        <w:rPr>
          <w:rFonts w:ascii="Arial" w:hAnsi="Arial" w:cs="Arial"/>
          <w:sz w:val="24"/>
          <w:szCs w:val="24"/>
        </w:rPr>
        <w:t xml:space="preserve"> dotycząc</w:t>
      </w:r>
      <w:r w:rsidR="00B17DF5">
        <w:rPr>
          <w:rFonts w:ascii="Arial" w:hAnsi="Arial" w:cs="Arial"/>
          <w:sz w:val="24"/>
          <w:szCs w:val="24"/>
        </w:rPr>
        <w:t>ych</w:t>
      </w:r>
      <w:r w:rsidR="00B17DF5"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F15353">
        <w:rPr>
          <w:rFonts w:ascii="Arial" w:hAnsi="Arial" w:cs="Arial"/>
          <w:sz w:val="24"/>
          <w:szCs w:val="24"/>
        </w:rPr>
        <w:t>są</w:t>
      </w:r>
      <w:r w:rsidR="00B17DF5" w:rsidRPr="00B17DF5">
        <w:rPr>
          <w:rFonts w:ascii="Arial" w:hAnsi="Arial" w:cs="Arial"/>
          <w:sz w:val="24"/>
          <w:szCs w:val="24"/>
        </w:rPr>
        <w:t xml:space="preserve"> spełnione</w:t>
      </w:r>
      <w:r w:rsidR="00B17DF5">
        <w:rPr>
          <w:rFonts w:ascii="Arial" w:hAnsi="Arial" w:cs="Arial"/>
          <w:sz w:val="24"/>
          <w:szCs w:val="24"/>
        </w:rPr>
        <w:t>,</w:t>
      </w:r>
    </w:p>
    <w:p w14:paraId="61B270D5" w14:textId="0EE143E1" w:rsidR="00B17DF5" w:rsidRDefault="00092EE5" w:rsidP="00B17DF5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b)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>zakupu infrastruktury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rozumianej jako budowa nowej infrastruktury oraz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wykonywanie wszelkich prac w ramach istniejącej infrastruktury, których wynik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staje się częścią nieruchomości i które zostają trwale przyłączone do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nieruchomości, w szczególności adaptacja oraz prace remontowe związane z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dostosowaniem nieruchomości lub pomieszczeń do nowej funkcji (np.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wykonanie podjazdu do budynku, zainstalowanie windy w budynku, renowacja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budynku lub pomieszczeń, prace adaptacyjne w budynku lub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B17DF5" w:rsidRPr="00B17DF5">
        <w:rPr>
          <w:rFonts w:ascii="Arial" w:hAnsi="Arial" w:cs="Arial"/>
          <w:sz w:val="24"/>
          <w:szCs w:val="24"/>
        </w:rPr>
        <w:t>pomieszczeniach</w:t>
      </w:r>
      <w:r w:rsidR="00B17DF5">
        <w:rPr>
          <w:rFonts w:ascii="Arial" w:hAnsi="Arial" w:cs="Arial"/>
          <w:sz w:val="24"/>
          <w:szCs w:val="24"/>
        </w:rPr>
        <w:t>),</w:t>
      </w:r>
    </w:p>
    <w:p w14:paraId="2C3DD214" w14:textId="399BE838" w:rsidR="00F15353" w:rsidRPr="00F15353" w:rsidRDefault="00092EE5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c)</w:t>
      </w:r>
      <w:r w:rsidR="00B17DF5">
        <w:rPr>
          <w:rFonts w:ascii="Arial" w:hAnsi="Arial" w:cs="Arial"/>
          <w:sz w:val="24"/>
          <w:szCs w:val="24"/>
        </w:rPr>
        <w:t xml:space="preserve"> </w:t>
      </w:r>
      <w:r w:rsidR="00F15353" w:rsidRPr="00F15353">
        <w:rPr>
          <w:rFonts w:ascii="Arial" w:hAnsi="Arial" w:cs="Arial"/>
          <w:sz w:val="24"/>
          <w:szCs w:val="24"/>
        </w:rPr>
        <w:t>zakupu mebli, sprzętu i pojazdów, z wyjątkiem sytuacji, gdy:</w:t>
      </w:r>
    </w:p>
    <w:p w14:paraId="58FE5015" w14:textId="78C19543" w:rsidR="00F15353" w:rsidRPr="00F15353" w:rsidRDefault="00F15353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i) zakupy te zostaną zamortyzowane w całości w okresie realizacji projektu, z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zastrzeżeniem podrozdziału</w:t>
      </w:r>
      <w:r w:rsidR="00E963F5" w:rsidRPr="00E963F5">
        <w:rPr>
          <w:rFonts w:ascii="Arial" w:hAnsi="Arial" w:cs="Arial"/>
          <w:sz w:val="24"/>
          <w:szCs w:val="24"/>
        </w:rPr>
        <w:t xml:space="preserve"> </w:t>
      </w:r>
      <w:r w:rsidR="00E963F5">
        <w:rPr>
          <w:rFonts w:ascii="Arial" w:hAnsi="Arial" w:cs="Arial"/>
          <w:sz w:val="24"/>
          <w:szCs w:val="24"/>
        </w:rPr>
        <w:t>nr</w:t>
      </w:r>
      <w:r w:rsidRPr="00F15353">
        <w:rPr>
          <w:rFonts w:ascii="Arial" w:hAnsi="Arial" w:cs="Arial"/>
          <w:sz w:val="24"/>
          <w:szCs w:val="24"/>
        </w:rPr>
        <w:t xml:space="preserve"> 3.7</w:t>
      </w:r>
      <w:r w:rsidR="00E963F5" w:rsidRPr="00E963F5">
        <w:rPr>
          <w:rFonts w:ascii="Arial" w:hAnsi="Arial" w:cs="Arial"/>
          <w:sz w:val="24"/>
          <w:szCs w:val="24"/>
        </w:rPr>
        <w:t xml:space="preserve"> </w:t>
      </w:r>
      <w:r w:rsidR="00E963F5" w:rsidRPr="00B17DF5">
        <w:rPr>
          <w:rFonts w:ascii="Arial" w:hAnsi="Arial" w:cs="Arial"/>
          <w:sz w:val="24"/>
          <w:szCs w:val="24"/>
        </w:rPr>
        <w:t>Wytyczn</w:t>
      </w:r>
      <w:r w:rsidR="00E963F5">
        <w:rPr>
          <w:rFonts w:ascii="Arial" w:hAnsi="Arial" w:cs="Arial"/>
          <w:sz w:val="24"/>
          <w:szCs w:val="24"/>
        </w:rPr>
        <w:t>ych</w:t>
      </w:r>
      <w:r w:rsidR="00E963F5" w:rsidRPr="00B17DF5">
        <w:rPr>
          <w:rFonts w:ascii="Arial" w:hAnsi="Arial" w:cs="Arial"/>
          <w:sz w:val="24"/>
          <w:szCs w:val="24"/>
        </w:rPr>
        <w:t xml:space="preserve"> dotycząc</w:t>
      </w:r>
      <w:r w:rsidR="00E963F5">
        <w:rPr>
          <w:rFonts w:ascii="Arial" w:hAnsi="Arial" w:cs="Arial"/>
          <w:sz w:val="24"/>
          <w:szCs w:val="24"/>
        </w:rPr>
        <w:t>ych</w:t>
      </w:r>
      <w:r w:rsidR="00E963F5"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Pr="00F15353">
        <w:rPr>
          <w:rFonts w:ascii="Arial" w:hAnsi="Arial" w:cs="Arial"/>
          <w:sz w:val="24"/>
          <w:szCs w:val="24"/>
        </w:rPr>
        <w:t>, lub</w:t>
      </w:r>
    </w:p>
    <w:p w14:paraId="22CA2588" w14:textId="13FF821D" w:rsidR="00F15353" w:rsidRPr="00F15353" w:rsidRDefault="00F15353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ii) beneficjent udowodni, że zakup będzie najbardziej opłacalną opcją, tj.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wymaga mniejszych nakładów finansowych niż inne opcje, np. najem lub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leasing, ale jednocześnie jest odpowiedni do osiągnięcia celu projektu;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przy porównywaniu kosztów finansowych związanych z różnymi opcjami,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ocena powinna opierać się na przedmiotach o podobnych cechach;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uzasadnienie zakupu jako najbardziej opłacalnej opcji powinno wynikać z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zatwierdzonego wniosku o dofinansowanie projektu, lub</w:t>
      </w:r>
    </w:p>
    <w:p w14:paraId="5A14725A" w14:textId="1F1D4ED8" w:rsidR="00F15353" w:rsidRPr="00F15353" w:rsidRDefault="00F15353" w:rsidP="00F15353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lastRenderedPageBreak/>
        <w:t>iii) zakupy te są konieczne dla osiągniecia celów projektu (np. doposażenie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pracowni naukowych); uzasadnienie konieczności tych zakupów powinno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wynikać z zatwierdzonego wniosku o dofinansowanie projektu (za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niezasadny należy uznać zakup sprzętu dokonanego w celu wspomagania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procesu wdrażania projektu, np. zakup komputerów na potrzeby szkolenia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="00FF4A90">
        <w:rPr>
          <w:rFonts w:ascii="Arial" w:hAnsi="Arial" w:cs="Arial"/>
          <w:sz w:val="24"/>
          <w:szCs w:val="24"/>
        </w:rPr>
        <w:t>nauczycieli</w:t>
      </w:r>
      <w:r w:rsidRPr="00F15353">
        <w:rPr>
          <w:rFonts w:ascii="Arial" w:hAnsi="Arial" w:cs="Arial"/>
          <w:sz w:val="24"/>
          <w:szCs w:val="24"/>
        </w:rPr>
        <w:t>).</w:t>
      </w:r>
    </w:p>
    <w:p w14:paraId="6ECA5059" w14:textId="5FDB66F5" w:rsidR="00092EE5" w:rsidRPr="00092EE5" w:rsidRDefault="00F15353" w:rsidP="00E963F5">
      <w:pPr>
        <w:spacing w:before="120" w:after="120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Warunki z tiretów i-iii są rozłączne, co oznacza, że w przypadku spełnienia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któregokolwiek z nich, zakup mebli, sprzętu i pojazdów może być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kwalifikowalny w ramach EFS+ poza cross-financingiem. Zakup mebli, sprzętu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i pojazdów niespełniający żadnego z warunków wskazanych w tirecie i-iii</w:t>
      </w:r>
      <w:r w:rsidR="00E963F5"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stanowi cross-financing</w:t>
      </w:r>
      <w:r w:rsidR="00092EE5" w:rsidRPr="00092EE5">
        <w:rPr>
          <w:rFonts w:ascii="Arial" w:hAnsi="Arial" w:cs="Arial"/>
          <w:sz w:val="24"/>
          <w:szCs w:val="24"/>
        </w:rPr>
        <w:t>.</w:t>
      </w:r>
    </w:p>
    <w:p w14:paraId="6E1DAE2A" w14:textId="77777777" w:rsidR="001A27C6" w:rsidRPr="00092EE5" w:rsidRDefault="001A27C6" w:rsidP="001A27C6">
      <w:pPr>
        <w:spacing w:before="120" w:after="120"/>
        <w:rPr>
          <w:rFonts w:ascii="Arial" w:hAnsi="Arial" w:cs="Arial"/>
          <w:sz w:val="24"/>
          <w:szCs w:val="24"/>
        </w:rPr>
      </w:pPr>
      <w:r w:rsidRPr="001A27C6">
        <w:rPr>
          <w:rFonts w:ascii="Arial" w:hAnsi="Arial" w:cs="Arial"/>
          <w:sz w:val="24"/>
          <w:szCs w:val="24"/>
        </w:rPr>
        <w:t>Z RPO WK-P informuje, iż przez infrastrukturę rozumie się elementy nieprzenośne, na stałe przytwierdzone do nieruchomości, np. wykonanie podjazdu do budynku, zainstalowanie windy w budynku</w:t>
      </w:r>
      <w:r>
        <w:rPr>
          <w:rFonts w:ascii="Arial" w:hAnsi="Arial" w:cs="Arial"/>
          <w:sz w:val="24"/>
          <w:szCs w:val="24"/>
        </w:rPr>
        <w:t xml:space="preserve">. Natomiast do </w:t>
      </w:r>
      <w:r w:rsidRPr="00092EE5">
        <w:rPr>
          <w:rFonts w:ascii="Arial" w:hAnsi="Arial" w:cs="Arial"/>
          <w:sz w:val="24"/>
          <w:szCs w:val="24"/>
        </w:rPr>
        <w:t>kosztów związanych z cross-financingiem w zakresie dostosowania lub adaptacji pomieszczeń, oprócz kosztów związanych z pracami remontowo-wykończeniowymi, należy zaliczyć tak</w:t>
      </w:r>
      <w:r>
        <w:rPr>
          <w:rFonts w:ascii="Arial" w:hAnsi="Arial" w:cs="Arial"/>
          <w:sz w:val="24"/>
          <w:szCs w:val="24"/>
        </w:rPr>
        <w:t>że</w:t>
      </w:r>
      <w:r w:rsidRPr="00092E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takie </w:t>
      </w:r>
      <w:r w:rsidRPr="00092EE5">
        <w:rPr>
          <w:rFonts w:ascii="Arial" w:hAnsi="Arial" w:cs="Arial"/>
          <w:sz w:val="24"/>
          <w:szCs w:val="24"/>
        </w:rPr>
        <w:t>koszty w budżecie,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jak: </w:t>
      </w:r>
      <w:r>
        <w:rPr>
          <w:rFonts w:ascii="Arial" w:hAnsi="Arial" w:cs="Arial"/>
          <w:sz w:val="24"/>
          <w:szCs w:val="24"/>
        </w:rPr>
        <w:t>biały montaż (</w:t>
      </w:r>
      <w:r w:rsidRPr="00092EE5">
        <w:rPr>
          <w:rFonts w:ascii="Arial" w:hAnsi="Arial" w:cs="Arial"/>
          <w:sz w:val="24"/>
          <w:szCs w:val="24"/>
        </w:rPr>
        <w:t>zlewy, krany, meble pod wymiar i zabudowę itp., które są na stałe przytwierdzone do ścian/budynku</w:t>
      </w:r>
      <w:r>
        <w:rPr>
          <w:rFonts w:ascii="Arial" w:hAnsi="Arial" w:cs="Arial"/>
          <w:sz w:val="24"/>
          <w:szCs w:val="24"/>
        </w:rPr>
        <w:t>).</w:t>
      </w:r>
    </w:p>
    <w:p w14:paraId="36657872" w14:textId="31682F25" w:rsidR="00257E67" w:rsidRPr="00092EE5" w:rsidRDefault="00257E67" w:rsidP="00E963F5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Maksymalny dopuszczalny poziom cross-financingu w projekcie wynosi 20%.</w:t>
      </w:r>
    </w:p>
    <w:p w14:paraId="1255C28D" w14:textId="4C598D26" w:rsidR="00035C66" w:rsidRDefault="00035C66" w:rsidP="00035C66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229E937C" w14:textId="61FC7C54" w:rsidR="00B17DF5" w:rsidRDefault="00035C66" w:rsidP="00B17DF5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35C66">
        <w:rPr>
          <w:rFonts w:ascii="Arial" w:hAnsi="Arial" w:cs="Arial"/>
          <w:sz w:val="24"/>
          <w:szCs w:val="24"/>
        </w:rPr>
        <w:t>achowanie trwałości projektu obowiązuje wyłącznie w odniesieniu do wydatków ponoszonych jako cross-financing lub w sytuacji, gdy projekt podlega obowiązkowi utrzymania inwestycji zgodnie z obowiązującymi zasadami pomocy publicznej.</w:t>
      </w:r>
    </w:p>
    <w:p w14:paraId="0F631F88" w14:textId="0962DABC" w:rsidR="00035C66" w:rsidRPr="00092EE5" w:rsidRDefault="00035C66" w:rsidP="00035C66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35C66">
        <w:rPr>
          <w:rFonts w:ascii="Arial" w:hAnsi="Arial" w:cs="Arial"/>
          <w:sz w:val="24"/>
          <w:szCs w:val="24"/>
        </w:rPr>
        <w:t>rwałość projektu musi być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zachowana przez okres 5 lat (3 lat w przypadku MŚP – w odniesieniu do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projektów, z którymi związany jest wymóg utrzymania inwestycji lub miejsc pracy)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od daty płatności końcowej na rzecz beneficjenta.</w:t>
      </w:r>
    </w:p>
    <w:p w14:paraId="3460C78A" w14:textId="77777777" w:rsidR="00B17DF5" w:rsidRDefault="00B17DF5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B17DF5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68B3" w14:textId="77777777" w:rsidR="00311C36" w:rsidRDefault="00311C36" w:rsidP="00B45E80">
      <w:pPr>
        <w:spacing w:after="0" w:line="240" w:lineRule="auto"/>
      </w:pPr>
      <w:r>
        <w:separator/>
      </w:r>
    </w:p>
  </w:endnote>
  <w:endnote w:type="continuationSeparator" w:id="0">
    <w:p w14:paraId="7E50798A" w14:textId="77777777" w:rsidR="00311C36" w:rsidRDefault="00311C36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2952" w14:textId="77777777" w:rsidR="00311C36" w:rsidRDefault="00311C36" w:rsidP="00B45E80">
      <w:pPr>
        <w:spacing w:after="0" w:line="240" w:lineRule="auto"/>
      </w:pPr>
      <w:r>
        <w:separator/>
      </w:r>
    </w:p>
  </w:footnote>
  <w:footnote w:type="continuationSeparator" w:id="0">
    <w:p w14:paraId="20916217" w14:textId="77777777" w:rsidR="00311C36" w:rsidRDefault="00311C36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C760CBA"/>
    <w:multiLevelType w:val="hybridMultilevel"/>
    <w:tmpl w:val="C7E4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D124F"/>
    <w:multiLevelType w:val="hybridMultilevel"/>
    <w:tmpl w:val="8F42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295A5D"/>
    <w:multiLevelType w:val="hybridMultilevel"/>
    <w:tmpl w:val="B3CE5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2"/>
  </w:num>
  <w:num w:numId="3" w16cid:durableId="751632434">
    <w:abstractNumId w:val="6"/>
  </w:num>
  <w:num w:numId="4" w16cid:durableId="352415833">
    <w:abstractNumId w:val="3"/>
  </w:num>
  <w:num w:numId="5" w16cid:durableId="1489134517">
    <w:abstractNumId w:val="1"/>
  </w:num>
  <w:num w:numId="6" w16cid:durableId="430012245">
    <w:abstractNumId w:val="5"/>
  </w:num>
  <w:num w:numId="7" w16cid:durableId="1634602164">
    <w:abstractNumId w:val="7"/>
  </w:num>
  <w:num w:numId="8" w16cid:durableId="414059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011FF"/>
    <w:rsid w:val="00032237"/>
    <w:rsid w:val="00033528"/>
    <w:rsid w:val="00035259"/>
    <w:rsid w:val="00035C66"/>
    <w:rsid w:val="000451CE"/>
    <w:rsid w:val="00056F5A"/>
    <w:rsid w:val="00062A25"/>
    <w:rsid w:val="00074FBE"/>
    <w:rsid w:val="0007591F"/>
    <w:rsid w:val="00085366"/>
    <w:rsid w:val="00087EBC"/>
    <w:rsid w:val="00092EE5"/>
    <w:rsid w:val="00094D95"/>
    <w:rsid w:val="000A5AD3"/>
    <w:rsid w:val="000A6C82"/>
    <w:rsid w:val="000B646D"/>
    <w:rsid w:val="000C6380"/>
    <w:rsid w:val="000D3E86"/>
    <w:rsid w:val="000D5839"/>
    <w:rsid w:val="000E39B7"/>
    <w:rsid w:val="000E3EB3"/>
    <w:rsid w:val="000E4836"/>
    <w:rsid w:val="000F73D6"/>
    <w:rsid w:val="001007C5"/>
    <w:rsid w:val="00130CC1"/>
    <w:rsid w:val="00142089"/>
    <w:rsid w:val="0014768D"/>
    <w:rsid w:val="00147DB2"/>
    <w:rsid w:val="00150803"/>
    <w:rsid w:val="00195C78"/>
    <w:rsid w:val="00197FE0"/>
    <w:rsid w:val="001A27C6"/>
    <w:rsid w:val="001B04C0"/>
    <w:rsid w:val="001B4DD0"/>
    <w:rsid w:val="001B7673"/>
    <w:rsid w:val="001D68A1"/>
    <w:rsid w:val="001E3D99"/>
    <w:rsid w:val="001E79DC"/>
    <w:rsid w:val="001F2401"/>
    <w:rsid w:val="0020162E"/>
    <w:rsid w:val="002069B8"/>
    <w:rsid w:val="00210DAD"/>
    <w:rsid w:val="00220471"/>
    <w:rsid w:val="0023176C"/>
    <w:rsid w:val="00237F21"/>
    <w:rsid w:val="002421A5"/>
    <w:rsid w:val="00246E3F"/>
    <w:rsid w:val="002507A3"/>
    <w:rsid w:val="0025218C"/>
    <w:rsid w:val="00254401"/>
    <w:rsid w:val="00257E67"/>
    <w:rsid w:val="00272418"/>
    <w:rsid w:val="00280593"/>
    <w:rsid w:val="002810C2"/>
    <w:rsid w:val="00294C81"/>
    <w:rsid w:val="002A495B"/>
    <w:rsid w:val="002B5E44"/>
    <w:rsid w:val="002E1FEF"/>
    <w:rsid w:val="003016E3"/>
    <w:rsid w:val="00301F43"/>
    <w:rsid w:val="00311C36"/>
    <w:rsid w:val="00315401"/>
    <w:rsid w:val="00316625"/>
    <w:rsid w:val="00320DF9"/>
    <w:rsid w:val="00337438"/>
    <w:rsid w:val="003434B8"/>
    <w:rsid w:val="00363AC4"/>
    <w:rsid w:val="003949C3"/>
    <w:rsid w:val="003A2611"/>
    <w:rsid w:val="003A4DB3"/>
    <w:rsid w:val="003A6555"/>
    <w:rsid w:val="003B44AF"/>
    <w:rsid w:val="003C3A35"/>
    <w:rsid w:val="003C6C3B"/>
    <w:rsid w:val="003D0572"/>
    <w:rsid w:val="003D225B"/>
    <w:rsid w:val="003E20BB"/>
    <w:rsid w:val="003E388E"/>
    <w:rsid w:val="003F57C4"/>
    <w:rsid w:val="003F733B"/>
    <w:rsid w:val="003F7DF7"/>
    <w:rsid w:val="00401431"/>
    <w:rsid w:val="00410C48"/>
    <w:rsid w:val="0043427C"/>
    <w:rsid w:val="00434EAD"/>
    <w:rsid w:val="004372CD"/>
    <w:rsid w:val="00443153"/>
    <w:rsid w:val="004445D4"/>
    <w:rsid w:val="00452E36"/>
    <w:rsid w:val="00455C98"/>
    <w:rsid w:val="00456944"/>
    <w:rsid w:val="004815AA"/>
    <w:rsid w:val="00482F6B"/>
    <w:rsid w:val="00485168"/>
    <w:rsid w:val="00487EB7"/>
    <w:rsid w:val="00490EEC"/>
    <w:rsid w:val="00492A5F"/>
    <w:rsid w:val="004A4C25"/>
    <w:rsid w:val="004B0011"/>
    <w:rsid w:val="004B38A8"/>
    <w:rsid w:val="004B64E8"/>
    <w:rsid w:val="004B7BD2"/>
    <w:rsid w:val="004E18AE"/>
    <w:rsid w:val="004E6F3F"/>
    <w:rsid w:val="005004D7"/>
    <w:rsid w:val="005021ED"/>
    <w:rsid w:val="0050346D"/>
    <w:rsid w:val="00512629"/>
    <w:rsid w:val="00515A47"/>
    <w:rsid w:val="00522526"/>
    <w:rsid w:val="0052588C"/>
    <w:rsid w:val="005539B2"/>
    <w:rsid w:val="00554540"/>
    <w:rsid w:val="005651C5"/>
    <w:rsid w:val="00574928"/>
    <w:rsid w:val="00582110"/>
    <w:rsid w:val="00596D80"/>
    <w:rsid w:val="005A09C5"/>
    <w:rsid w:val="005A17BB"/>
    <w:rsid w:val="005A711A"/>
    <w:rsid w:val="005B525E"/>
    <w:rsid w:val="005D6E06"/>
    <w:rsid w:val="005E4771"/>
    <w:rsid w:val="005E5C8A"/>
    <w:rsid w:val="005E7E03"/>
    <w:rsid w:val="005F2891"/>
    <w:rsid w:val="00622A3C"/>
    <w:rsid w:val="00634D2A"/>
    <w:rsid w:val="00634D4E"/>
    <w:rsid w:val="006414A8"/>
    <w:rsid w:val="0064717A"/>
    <w:rsid w:val="0065090B"/>
    <w:rsid w:val="00680812"/>
    <w:rsid w:val="00680D79"/>
    <w:rsid w:val="00681718"/>
    <w:rsid w:val="00686E47"/>
    <w:rsid w:val="00692498"/>
    <w:rsid w:val="006A522A"/>
    <w:rsid w:val="006D070C"/>
    <w:rsid w:val="006D0ED6"/>
    <w:rsid w:val="006D164D"/>
    <w:rsid w:val="006D4C09"/>
    <w:rsid w:val="006F48F8"/>
    <w:rsid w:val="00701839"/>
    <w:rsid w:val="00706693"/>
    <w:rsid w:val="00712FE7"/>
    <w:rsid w:val="007208BA"/>
    <w:rsid w:val="007253B1"/>
    <w:rsid w:val="00725F0E"/>
    <w:rsid w:val="0074673B"/>
    <w:rsid w:val="00754141"/>
    <w:rsid w:val="0077066F"/>
    <w:rsid w:val="00770F11"/>
    <w:rsid w:val="00775987"/>
    <w:rsid w:val="00795AD2"/>
    <w:rsid w:val="007A1981"/>
    <w:rsid w:val="007A413D"/>
    <w:rsid w:val="007A5005"/>
    <w:rsid w:val="007B2D9D"/>
    <w:rsid w:val="007C6CFE"/>
    <w:rsid w:val="007C7BCB"/>
    <w:rsid w:val="007D4986"/>
    <w:rsid w:val="007E7CAF"/>
    <w:rsid w:val="00803492"/>
    <w:rsid w:val="0080647D"/>
    <w:rsid w:val="00812981"/>
    <w:rsid w:val="00813669"/>
    <w:rsid w:val="008177CD"/>
    <w:rsid w:val="00823425"/>
    <w:rsid w:val="00826877"/>
    <w:rsid w:val="00834CEB"/>
    <w:rsid w:val="008430CE"/>
    <w:rsid w:val="00843F55"/>
    <w:rsid w:val="008531CF"/>
    <w:rsid w:val="008534F6"/>
    <w:rsid w:val="00860AE4"/>
    <w:rsid w:val="00861B76"/>
    <w:rsid w:val="00866486"/>
    <w:rsid w:val="00875230"/>
    <w:rsid w:val="00875C00"/>
    <w:rsid w:val="00883C94"/>
    <w:rsid w:val="00884A85"/>
    <w:rsid w:val="008879AB"/>
    <w:rsid w:val="00887C1C"/>
    <w:rsid w:val="008915A1"/>
    <w:rsid w:val="00891CD8"/>
    <w:rsid w:val="008970C1"/>
    <w:rsid w:val="008A22D7"/>
    <w:rsid w:val="008C326F"/>
    <w:rsid w:val="008C5687"/>
    <w:rsid w:val="008C6F44"/>
    <w:rsid w:val="008C756E"/>
    <w:rsid w:val="008C776F"/>
    <w:rsid w:val="008D206C"/>
    <w:rsid w:val="008D3723"/>
    <w:rsid w:val="008D720F"/>
    <w:rsid w:val="008E2696"/>
    <w:rsid w:val="00920DA3"/>
    <w:rsid w:val="009268C8"/>
    <w:rsid w:val="0093686B"/>
    <w:rsid w:val="00941692"/>
    <w:rsid w:val="009432CC"/>
    <w:rsid w:val="0094548E"/>
    <w:rsid w:val="009473D0"/>
    <w:rsid w:val="009771D2"/>
    <w:rsid w:val="009801B7"/>
    <w:rsid w:val="00983DA0"/>
    <w:rsid w:val="00984DFA"/>
    <w:rsid w:val="00985772"/>
    <w:rsid w:val="009934D9"/>
    <w:rsid w:val="00996F23"/>
    <w:rsid w:val="009A0FBB"/>
    <w:rsid w:val="009B4FD0"/>
    <w:rsid w:val="009C1FCE"/>
    <w:rsid w:val="009C3FD7"/>
    <w:rsid w:val="009F534B"/>
    <w:rsid w:val="00A04874"/>
    <w:rsid w:val="00A10DDD"/>
    <w:rsid w:val="00A126B9"/>
    <w:rsid w:val="00A31A97"/>
    <w:rsid w:val="00A443E1"/>
    <w:rsid w:val="00A4776B"/>
    <w:rsid w:val="00AA4539"/>
    <w:rsid w:val="00AB7371"/>
    <w:rsid w:val="00AC1D95"/>
    <w:rsid w:val="00AC327A"/>
    <w:rsid w:val="00AC50C1"/>
    <w:rsid w:val="00AC6BCB"/>
    <w:rsid w:val="00AC759B"/>
    <w:rsid w:val="00AD0DBB"/>
    <w:rsid w:val="00AD0F77"/>
    <w:rsid w:val="00AD4AF9"/>
    <w:rsid w:val="00AF4860"/>
    <w:rsid w:val="00B157D8"/>
    <w:rsid w:val="00B17DF5"/>
    <w:rsid w:val="00B2511E"/>
    <w:rsid w:val="00B27785"/>
    <w:rsid w:val="00B35AC0"/>
    <w:rsid w:val="00B45E80"/>
    <w:rsid w:val="00B54562"/>
    <w:rsid w:val="00B55939"/>
    <w:rsid w:val="00B64179"/>
    <w:rsid w:val="00B731D3"/>
    <w:rsid w:val="00B964BD"/>
    <w:rsid w:val="00BA26D2"/>
    <w:rsid w:val="00BB0411"/>
    <w:rsid w:val="00BB1867"/>
    <w:rsid w:val="00BB5C7A"/>
    <w:rsid w:val="00BB7C61"/>
    <w:rsid w:val="00BC1DE0"/>
    <w:rsid w:val="00BC3DC4"/>
    <w:rsid w:val="00BE09CA"/>
    <w:rsid w:val="00C0268A"/>
    <w:rsid w:val="00C02E32"/>
    <w:rsid w:val="00C060F0"/>
    <w:rsid w:val="00C077CB"/>
    <w:rsid w:val="00C373CA"/>
    <w:rsid w:val="00C46E70"/>
    <w:rsid w:val="00C772A7"/>
    <w:rsid w:val="00C90AD5"/>
    <w:rsid w:val="00C912F6"/>
    <w:rsid w:val="00C91FEC"/>
    <w:rsid w:val="00CA1474"/>
    <w:rsid w:val="00CA2326"/>
    <w:rsid w:val="00CB2F05"/>
    <w:rsid w:val="00CC2E97"/>
    <w:rsid w:val="00CD6CF0"/>
    <w:rsid w:val="00D01101"/>
    <w:rsid w:val="00D02479"/>
    <w:rsid w:val="00D172C2"/>
    <w:rsid w:val="00D17C19"/>
    <w:rsid w:val="00D30561"/>
    <w:rsid w:val="00D30989"/>
    <w:rsid w:val="00D30A05"/>
    <w:rsid w:val="00D36910"/>
    <w:rsid w:val="00D4471B"/>
    <w:rsid w:val="00D710C0"/>
    <w:rsid w:val="00D72B70"/>
    <w:rsid w:val="00D77803"/>
    <w:rsid w:val="00D85117"/>
    <w:rsid w:val="00DA28B1"/>
    <w:rsid w:val="00DA2CB7"/>
    <w:rsid w:val="00DA79D0"/>
    <w:rsid w:val="00DB2ECB"/>
    <w:rsid w:val="00DB4B6C"/>
    <w:rsid w:val="00DD5B18"/>
    <w:rsid w:val="00DE5903"/>
    <w:rsid w:val="00DF3EFB"/>
    <w:rsid w:val="00DF5B9F"/>
    <w:rsid w:val="00E008D0"/>
    <w:rsid w:val="00E03C99"/>
    <w:rsid w:val="00E05786"/>
    <w:rsid w:val="00E06DEE"/>
    <w:rsid w:val="00E268C5"/>
    <w:rsid w:val="00E31283"/>
    <w:rsid w:val="00E3355F"/>
    <w:rsid w:val="00E3510B"/>
    <w:rsid w:val="00E35FC0"/>
    <w:rsid w:val="00E60EF4"/>
    <w:rsid w:val="00E65565"/>
    <w:rsid w:val="00E67BF8"/>
    <w:rsid w:val="00E72546"/>
    <w:rsid w:val="00E819CB"/>
    <w:rsid w:val="00E963F5"/>
    <w:rsid w:val="00EA310E"/>
    <w:rsid w:val="00EA3FF8"/>
    <w:rsid w:val="00EB17A2"/>
    <w:rsid w:val="00EB2020"/>
    <w:rsid w:val="00EB5F2C"/>
    <w:rsid w:val="00EC2CDF"/>
    <w:rsid w:val="00EE3AE6"/>
    <w:rsid w:val="00EE5CD8"/>
    <w:rsid w:val="00EE7488"/>
    <w:rsid w:val="00EE7D2E"/>
    <w:rsid w:val="00EE7E4D"/>
    <w:rsid w:val="00EF0BB4"/>
    <w:rsid w:val="00F006D6"/>
    <w:rsid w:val="00F03D4E"/>
    <w:rsid w:val="00F05A49"/>
    <w:rsid w:val="00F060CD"/>
    <w:rsid w:val="00F07DA7"/>
    <w:rsid w:val="00F15353"/>
    <w:rsid w:val="00F24ACE"/>
    <w:rsid w:val="00F3731E"/>
    <w:rsid w:val="00F44D67"/>
    <w:rsid w:val="00F56C6D"/>
    <w:rsid w:val="00F56F5A"/>
    <w:rsid w:val="00F71679"/>
    <w:rsid w:val="00F72A6B"/>
    <w:rsid w:val="00F86CE1"/>
    <w:rsid w:val="00F90BEC"/>
    <w:rsid w:val="00FD540D"/>
    <w:rsid w:val="00FD6BCC"/>
    <w:rsid w:val="00FF2672"/>
    <w:rsid w:val="00FF271E"/>
    <w:rsid w:val="00FF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link w:val="DefaultZnak"/>
    <w:qFormat/>
    <w:rsid w:val="008C7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8C776F"/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3040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Małgorzata Dembińska</cp:lastModifiedBy>
  <cp:revision>5</cp:revision>
  <dcterms:created xsi:type="dcterms:W3CDTF">2023-07-11T14:09:00Z</dcterms:created>
  <dcterms:modified xsi:type="dcterms:W3CDTF">2023-07-11T14:20:00Z</dcterms:modified>
</cp:coreProperties>
</file>